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29" w:rsidRDefault="008A09EA" w:rsidP="00EA1129">
      <w:pPr>
        <w:pStyle w:val="a3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-387985</wp:posOffset>
            </wp:positionV>
            <wp:extent cx="2057400" cy="531495"/>
            <wp:effectExtent l="19050" t="0" r="0" b="0"/>
            <wp:wrapTight wrapText="bothSides">
              <wp:wrapPolygon edited="0">
                <wp:start x="-200" y="0"/>
                <wp:lineTo x="-200" y="13161"/>
                <wp:lineTo x="4000" y="13161"/>
                <wp:lineTo x="3800" y="12387"/>
                <wp:lineTo x="21200" y="12387"/>
                <wp:lineTo x="21200" y="2323"/>
                <wp:lineTo x="4000" y="0"/>
                <wp:lineTo x="-200" y="0"/>
              </wp:wrapPolygon>
            </wp:wrapTight>
            <wp:docPr id="1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D57" w:rsidRPr="00EA1129" w:rsidRDefault="00C83130" w:rsidP="00EA1129">
      <w:pPr>
        <w:pStyle w:val="a3"/>
        <w:spacing w:line="276" w:lineRule="auto"/>
        <w:ind w:firstLine="709"/>
        <w:jc w:val="center"/>
        <w:rPr>
          <w:rFonts w:ascii="Segoe UI" w:hAnsi="Segoe UI" w:cs="Segoe UI"/>
          <w:b/>
          <w:sz w:val="24"/>
          <w:szCs w:val="24"/>
        </w:rPr>
      </w:pPr>
      <w:r w:rsidRPr="00EA1129">
        <w:rPr>
          <w:rFonts w:ascii="Segoe UI" w:hAnsi="Segoe UI" w:cs="Segoe UI"/>
          <w:b/>
          <w:sz w:val="24"/>
          <w:szCs w:val="24"/>
        </w:rPr>
        <w:t>Кадастровая палата по Р</w:t>
      </w:r>
      <w:r w:rsidR="00B33C33" w:rsidRPr="00EA1129">
        <w:rPr>
          <w:rFonts w:ascii="Segoe UI" w:hAnsi="Segoe UI" w:cs="Segoe UI"/>
          <w:b/>
          <w:sz w:val="24"/>
          <w:szCs w:val="24"/>
        </w:rPr>
        <w:t xml:space="preserve">еспублике </w:t>
      </w:r>
      <w:r w:rsidRPr="00EA1129">
        <w:rPr>
          <w:rFonts w:ascii="Segoe UI" w:hAnsi="Segoe UI" w:cs="Segoe UI"/>
          <w:b/>
          <w:sz w:val="24"/>
          <w:szCs w:val="24"/>
        </w:rPr>
        <w:t>Т</w:t>
      </w:r>
      <w:r w:rsidR="00B33C33" w:rsidRPr="00EA1129">
        <w:rPr>
          <w:rFonts w:ascii="Segoe UI" w:hAnsi="Segoe UI" w:cs="Segoe UI"/>
          <w:b/>
          <w:sz w:val="24"/>
          <w:szCs w:val="24"/>
        </w:rPr>
        <w:t>атарстан: Продлен срок внесения данных о границах в ЕГРН</w:t>
      </w:r>
    </w:p>
    <w:p w:rsidR="00EA1129" w:rsidRPr="0007406D" w:rsidRDefault="00EA1129" w:rsidP="00EA1129">
      <w:pPr>
        <w:pStyle w:val="a3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187BD6" w:rsidRDefault="00187BD6" w:rsidP="00EA1129">
      <w:pPr>
        <w:spacing w:after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Кадастровая палата по Республике Татарстан информирует о продлении</w:t>
      </w:r>
      <w:r w:rsidRPr="007227B8">
        <w:rPr>
          <w:rFonts w:ascii="Segoe UI" w:hAnsi="Segoe UI" w:cs="Segoe UI"/>
        </w:rPr>
        <w:t xml:space="preserve"> срок</w:t>
      </w:r>
      <w:r>
        <w:rPr>
          <w:rFonts w:ascii="Segoe UI" w:hAnsi="Segoe UI" w:cs="Segoe UI"/>
        </w:rPr>
        <w:t>ов</w:t>
      </w:r>
      <w:r w:rsidRPr="007227B8">
        <w:rPr>
          <w:rFonts w:ascii="Segoe UI" w:hAnsi="Segoe UI" w:cs="Segoe UI"/>
        </w:rPr>
        <w:t xml:space="preserve"> внесения в Единый государственный реестр недвижимости (ЕГРН) сведений о границах населенных пунктов и территориальных зон до 1 января 2024 года</w:t>
      </w:r>
      <w:r>
        <w:rPr>
          <w:rFonts w:ascii="Segoe UI" w:hAnsi="Segoe UI" w:cs="Segoe UI"/>
        </w:rPr>
        <w:t>.</w:t>
      </w:r>
    </w:p>
    <w:p w:rsidR="00E13E9E" w:rsidRPr="007227B8" w:rsidRDefault="00187BD6" w:rsidP="00187BD6">
      <w:pPr>
        <w:spacing w:after="0"/>
        <w:ind w:firstLine="709"/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Это стало возможным вследствие изменений</w:t>
      </w:r>
      <w:r w:rsidR="004463D3" w:rsidRPr="007227B8">
        <w:rPr>
          <w:rFonts w:ascii="Segoe UI" w:hAnsi="Segoe UI" w:cs="Segoe UI"/>
        </w:rPr>
        <w:t xml:space="preserve"> в Федеральный закон от 31 декабря 2017 года N 507-ФЗ "О внесении изменений в Градостроительный кодекс Российской Федерации и отдельные законодатель</w:t>
      </w:r>
      <w:r w:rsidR="00E13E9E" w:rsidRPr="007227B8">
        <w:rPr>
          <w:rFonts w:ascii="Segoe UI" w:hAnsi="Segoe UI" w:cs="Segoe UI"/>
        </w:rPr>
        <w:t>ные акты Российской Федерации", которы</w:t>
      </w:r>
      <w:r w:rsidR="002547EB">
        <w:rPr>
          <w:rFonts w:ascii="Segoe UI" w:hAnsi="Segoe UI" w:cs="Segoe UI"/>
        </w:rPr>
        <w:t xml:space="preserve">е </w:t>
      </w:r>
      <w:r w:rsidR="00E13E9E" w:rsidRPr="007227B8">
        <w:rPr>
          <w:rFonts w:ascii="Segoe UI" w:hAnsi="Segoe UI" w:cs="Segoe UI"/>
        </w:rPr>
        <w:t>продлил</w:t>
      </w:r>
      <w:r w:rsidR="002547EB">
        <w:rPr>
          <w:rFonts w:ascii="Segoe UI" w:hAnsi="Segoe UI" w:cs="Segoe UI"/>
        </w:rPr>
        <w:t>и</w:t>
      </w:r>
      <w:r w:rsidR="00E13E9E" w:rsidRPr="007227B8">
        <w:rPr>
          <w:rFonts w:ascii="Segoe UI" w:hAnsi="Segoe UI" w:cs="Segoe UI"/>
        </w:rPr>
        <w:t xml:space="preserve"> срок внесения в Е</w:t>
      </w:r>
      <w:r w:rsidR="001B0700" w:rsidRPr="007227B8">
        <w:rPr>
          <w:rFonts w:ascii="Segoe UI" w:hAnsi="Segoe UI" w:cs="Segoe UI"/>
        </w:rPr>
        <w:t>диный государственный реестр недвижимости (ЕГРН)</w:t>
      </w:r>
      <w:r w:rsidR="00E13E9E" w:rsidRPr="007227B8">
        <w:rPr>
          <w:rFonts w:ascii="Segoe UI" w:hAnsi="Segoe UI" w:cs="Segoe UI"/>
        </w:rPr>
        <w:t xml:space="preserve"> сведений о границах населенных пунктов и территориальных зон до 1 января 2024 года.</w:t>
      </w:r>
      <w:proofErr w:type="gramEnd"/>
    </w:p>
    <w:p w:rsidR="00C83130" w:rsidRPr="007227B8" w:rsidRDefault="00E13E9E" w:rsidP="00EA1129">
      <w:pPr>
        <w:spacing w:after="0"/>
        <w:ind w:firstLine="709"/>
        <w:jc w:val="both"/>
        <w:rPr>
          <w:rFonts w:ascii="Segoe UI" w:hAnsi="Segoe UI" w:cs="Segoe UI"/>
        </w:rPr>
      </w:pPr>
      <w:r w:rsidRPr="007227B8">
        <w:rPr>
          <w:rFonts w:ascii="Segoe UI" w:hAnsi="Segoe UI" w:cs="Segoe UI"/>
        </w:rPr>
        <w:t>Напомним, что ранее с</w:t>
      </w:r>
      <w:r w:rsidR="004463D3" w:rsidRPr="007227B8">
        <w:rPr>
          <w:rFonts w:ascii="Segoe UI" w:hAnsi="Segoe UI" w:cs="Segoe UI"/>
        </w:rPr>
        <w:t xml:space="preserve">огласно действующему законодательству органы власти и местного самоуправления должны </w:t>
      </w:r>
      <w:r w:rsidRPr="007227B8">
        <w:rPr>
          <w:rFonts w:ascii="Segoe UI" w:hAnsi="Segoe UI" w:cs="Segoe UI"/>
        </w:rPr>
        <w:t xml:space="preserve">были </w:t>
      </w:r>
      <w:r w:rsidR="004463D3" w:rsidRPr="007227B8">
        <w:rPr>
          <w:rFonts w:ascii="Segoe UI" w:hAnsi="Segoe UI" w:cs="Segoe UI"/>
        </w:rPr>
        <w:t>подготовить сведения о границах населенных пунктов и территориальных зон до 1 июня 2020 года и внести их в ЕГРН в сро</w:t>
      </w:r>
      <w:r w:rsidR="00C83130" w:rsidRPr="007227B8">
        <w:rPr>
          <w:rFonts w:ascii="Segoe UI" w:hAnsi="Segoe UI" w:cs="Segoe UI"/>
        </w:rPr>
        <w:t>к не позднее 1 января 2021 года.</w:t>
      </w:r>
    </w:p>
    <w:p w:rsidR="001B0700" w:rsidRPr="007227B8" w:rsidRDefault="001B0700" w:rsidP="00EA1129">
      <w:pPr>
        <w:spacing w:after="0"/>
        <w:ind w:firstLine="709"/>
        <w:jc w:val="both"/>
        <w:rPr>
          <w:rFonts w:ascii="Segoe UI" w:hAnsi="Segoe UI" w:cs="Segoe UI"/>
        </w:rPr>
      </w:pPr>
      <w:r w:rsidRPr="006B1040">
        <w:rPr>
          <w:rFonts w:ascii="Segoe UI" w:hAnsi="Segoe UI" w:cs="Segoe UI"/>
          <w:i/>
        </w:rPr>
        <w:t xml:space="preserve">«Продление срока – это необходимая мера, которая обосновывается значительным объемом работы по внесению сведений о границах населенных пунктов и территориальных зон», </w:t>
      </w:r>
      <w:r w:rsidR="00CF08D0">
        <w:rPr>
          <w:rFonts w:ascii="Segoe UI" w:hAnsi="Segoe UI" w:cs="Segoe UI"/>
        </w:rPr>
        <w:t>- отмечает</w:t>
      </w:r>
      <w:r w:rsidRPr="007227B8">
        <w:rPr>
          <w:rFonts w:ascii="Segoe UI" w:hAnsi="Segoe UI" w:cs="Segoe UI"/>
        </w:rPr>
        <w:t xml:space="preserve"> </w:t>
      </w:r>
      <w:r w:rsidRPr="007227B8">
        <w:rPr>
          <w:rFonts w:ascii="Segoe UI" w:hAnsi="Segoe UI" w:cs="Segoe UI"/>
          <w:b/>
        </w:rPr>
        <w:t>директор Кадастровой палаты по Республике Татарстан Анна Корнилова.</w:t>
      </w:r>
      <w:r w:rsidRPr="007227B8">
        <w:rPr>
          <w:rFonts w:ascii="Segoe UI" w:hAnsi="Segoe UI" w:cs="Segoe UI"/>
        </w:rPr>
        <w:t xml:space="preserve"> </w:t>
      </w:r>
    </w:p>
    <w:p w:rsidR="00C83130" w:rsidRPr="007227B8" w:rsidRDefault="00EA1129" w:rsidP="00EA1129">
      <w:pPr>
        <w:spacing w:after="0"/>
        <w:ind w:firstLine="709"/>
        <w:jc w:val="both"/>
        <w:rPr>
          <w:rFonts w:ascii="Segoe UI" w:hAnsi="Segoe UI" w:cs="Segoe UI"/>
          <w:b/>
        </w:rPr>
      </w:pPr>
      <w:r w:rsidRPr="007227B8">
        <w:rPr>
          <w:rFonts w:ascii="Segoe UI" w:hAnsi="Segoe UI" w:cs="Segoe UI"/>
        </w:rPr>
        <w:t>Н</w:t>
      </w:r>
      <w:r w:rsidR="001B0700" w:rsidRPr="007227B8">
        <w:rPr>
          <w:rFonts w:ascii="Segoe UI" w:hAnsi="Segoe UI" w:cs="Segoe UI"/>
        </w:rPr>
        <w:t xml:space="preserve">аличие в ЕГРН границ населенных пунктов является одним из важных показателей рейтинга инвестиционной привлекательности регионов. Границы населенных пунктов отделяют эти земли от земель иного назначения, что позволяет предотвратить мошенничество с земельными участками и использование их не по назначению. Кроме того, наличие </w:t>
      </w:r>
      <w:r w:rsidR="00C83130" w:rsidRPr="007227B8">
        <w:rPr>
          <w:rFonts w:ascii="Segoe UI" w:hAnsi="Segoe UI" w:cs="Segoe UI"/>
        </w:rPr>
        <w:t>в ЕГРН актуальных сведений о границах населённых пунктов помогает органам местного самоуправления улучшить качество управления территориями и земельными ресурсами республики, а также сократить число земельных споров между правообладателями.</w:t>
      </w:r>
      <w:r w:rsidR="00C83130" w:rsidRPr="007227B8">
        <w:rPr>
          <w:rFonts w:ascii="Segoe UI" w:hAnsi="Segoe UI" w:cs="Segoe UI"/>
          <w:b/>
        </w:rPr>
        <w:t xml:space="preserve"> </w:t>
      </w:r>
    </w:p>
    <w:p w:rsidR="00B33C33" w:rsidRPr="007227B8" w:rsidRDefault="00EA1129" w:rsidP="00EA1129">
      <w:pPr>
        <w:pStyle w:val="a6"/>
        <w:spacing w:before="0" w:beforeAutospacing="0" w:after="0" w:afterAutospacing="0" w:line="276" w:lineRule="auto"/>
        <w:ind w:firstLine="709"/>
        <w:jc w:val="both"/>
        <w:rPr>
          <w:rFonts w:ascii="Segoe UI" w:eastAsia="Calibri" w:hAnsi="Segoe UI" w:cs="Segoe UI"/>
          <w:sz w:val="22"/>
          <w:szCs w:val="22"/>
          <w:lang w:eastAsia="en-US"/>
        </w:rPr>
      </w:pPr>
      <w:r w:rsidRPr="007227B8">
        <w:rPr>
          <w:rFonts w:ascii="Segoe UI" w:hAnsi="Segoe UI" w:cs="Segoe UI"/>
          <w:b/>
        </w:rPr>
        <w:t>Анна Корнилова</w:t>
      </w:r>
      <w:r w:rsidR="00CF08D0">
        <w:rPr>
          <w:rFonts w:ascii="Segoe UI" w:hAnsi="Segoe UI" w:cs="Segoe UI"/>
        </w:rPr>
        <w:t xml:space="preserve"> обращает</w:t>
      </w:r>
      <w:r w:rsidRPr="007227B8">
        <w:rPr>
          <w:rFonts w:ascii="Segoe UI" w:hAnsi="Segoe UI" w:cs="Segoe UI"/>
        </w:rPr>
        <w:t xml:space="preserve"> внимание</w:t>
      </w:r>
      <w:r w:rsidR="00B33C33" w:rsidRPr="007227B8">
        <w:rPr>
          <w:rFonts w:ascii="Segoe UI" w:eastAsia="Calibri" w:hAnsi="Segoe UI" w:cs="Segoe UI"/>
          <w:sz w:val="22"/>
          <w:szCs w:val="22"/>
          <w:lang w:eastAsia="en-US"/>
        </w:rPr>
        <w:t xml:space="preserve">, что наполнение реестра недвижимости сведениями о границах населенных пунктов напрямую зависит от работы </w:t>
      </w:r>
      <w:r w:rsidR="00A27940" w:rsidRPr="007227B8">
        <w:rPr>
          <w:rFonts w:ascii="Segoe UI" w:eastAsia="Calibri" w:hAnsi="Segoe UI" w:cs="Segoe UI"/>
          <w:sz w:val="22"/>
          <w:szCs w:val="22"/>
          <w:lang w:eastAsia="en-US"/>
        </w:rPr>
        <w:t>органов местных самоуправлений</w:t>
      </w:r>
      <w:r w:rsidR="00B33C33" w:rsidRPr="007227B8">
        <w:rPr>
          <w:rFonts w:ascii="Segoe UI" w:eastAsia="Calibri" w:hAnsi="Segoe UI" w:cs="Segoe UI"/>
          <w:sz w:val="22"/>
          <w:szCs w:val="22"/>
          <w:lang w:eastAsia="en-US"/>
        </w:rPr>
        <w:t xml:space="preserve">, так как именно они инициируют, согласно законодательству, работу по установлению точных границ и направляют данные о них в Кадастровую палату. </w:t>
      </w:r>
      <w:r w:rsidR="00A27940" w:rsidRPr="007227B8">
        <w:rPr>
          <w:rFonts w:ascii="Segoe UI" w:eastAsia="Calibri" w:hAnsi="Segoe UI" w:cs="Segoe UI"/>
          <w:sz w:val="22"/>
          <w:szCs w:val="22"/>
          <w:lang w:eastAsia="en-US"/>
        </w:rPr>
        <w:t xml:space="preserve">Таким образом, </w:t>
      </w:r>
      <w:r w:rsidR="00B33C33" w:rsidRPr="007227B8">
        <w:rPr>
          <w:rFonts w:ascii="Segoe UI" w:eastAsia="Calibri" w:hAnsi="Segoe UI" w:cs="Segoe UI"/>
          <w:sz w:val="22"/>
          <w:szCs w:val="22"/>
          <w:lang w:eastAsia="en-US"/>
        </w:rPr>
        <w:t>согласно внесенным изменениям в федеральный закон, к 2024</w:t>
      </w:r>
      <w:r w:rsidR="00786291">
        <w:rPr>
          <w:rFonts w:ascii="Segoe UI" w:eastAsia="Calibri" w:hAnsi="Segoe UI" w:cs="Segoe UI"/>
          <w:sz w:val="22"/>
          <w:szCs w:val="22"/>
          <w:lang w:eastAsia="en-US"/>
        </w:rPr>
        <w:t xml:space="preserve"> </w:t>
      </w:r>
      <w:r w:rsidR="00B33C33" w:rsidRPr="007227B8">
        <w:rPr>
          <w:rFonts w:ascii="Segoe UI" w:eastAsia="Calibri" w:hAnsi="Segoe UI" w:cs="Segoe UI"/>
          <w:sz w:val="22"/>
          <w:szCs w:val="22"/>
          <w:lang w:eastAsia="en-US"/>
        </w:rPr>
        <w:t>году работа по внесению границ всех населенных пунктов в реестр недвижимости должна быть завершена.</w:t>
      </w:r>
    </w:p>
    <w:p w:rsidR="00C83130" w:rsidRPr="007227B8" w:rsidRDefault="00C83130" w:rsidP="00EA1129">
      <w:pPr>
        <w:spacing w:after="0"/>
        <w:ind w:firstLine="709"/>
        <w:jc w:val="both"/>
        <w:rPr>
          <w:rFonts w:ascii="Segoe UI" w:hAnsi="Segoe UI" w:cs="Segoe UI"/>
        </w:rPr>
      </w:pPr>
      <w:r w:rsidRPr="007227B8">
        <w:rPr>
          <w:rFonts w:ascii="Segoe UI" w:hAnsi="Segoe UI" w:cs="Segoe UI"/>
        </w:rPr>
        <w:t xml:space="preserve">В Татарстане на </w:t>
      </w:r>
      <w:r w:rsidR="00FF0057">
        <w:rPr>
          <w:rFonts w:ascii="Segoe UI" w:hAnsi="Segoe UI" w:cs="Segoe UI"/>
        </w:rPr>
        <w:t>сегодняшний день</w:t>
      </w:r>
      <w:r w:rsidRPr="007227B8">
        <w:rPr>
          <w:rFonts w:ascii="Segoe UI" w:hAnsi="Segoe UI" w:cs="Segoe UI"/>
        </w:rPr>
        <w:t xml:space="preserve"> </w:t>
      </w:r>
      <w:r w:rsidR="00B33C33" w:rsidRPr="007227B8">
        <w:rPr>
          <w:rFonts w:ascii="Segoe UI" w:hAnsi="Segoe UI" w:cs="Segoe UI"/>
        </w:rPr>
        <w:t xml:space="preserve">доля границ населенных пунктов, сведения о которых внесены в ЕГРН, достигла </w:t>
      </w:r>
      <w:r w:rsidR="00A27940" w:rsidRPr="007227B8">
        <w:rPr>
          <w:rFonts w:ascii="Segoe UI" w:hAnsi="Segoe UI" w:cs="Segoe UI"/>
        </w:rPr>
        <w:t>21</w:t>
      </w:r>
      <w:r w:rsidR="00B33C33" w:rsidRPr="007227B8">
        <w:rPr>
          <w:rFonts w:ascii="Segoe UI" w:hAnsi="Segoe UI" w:cs="Segoe UI"/>
        </w:rPr>
        <w:t>,</w:t>
      </w:r>
      <w:r w:rsidR="00A27940" w:rsidRPr="007227B8">
        <w:rPr>
          <w:rFonts w:ascii="Segoe UI" w:hAnsi="Segoe UI" w:cs="Segoe UI"/>
        </w:rPr>
        <w:t>5</w:t>
      </w:r>
      <w:r w:rsidR="00B33C33" w:rsidRPr="007227B8">
        <w:rPr>
          <w:rFonts w:ascii="Segoe UI" w:hAnsi="Segoe UI" w:cs="Segoe UI"/>
        </w:rPr>
        <w:t>% (</w:t>
      </w:r>
      <w:r w:rsidR="00A27940" w:rsidRPr="007227B8">
        <w:rPr>
          <w:rFonts w:ascii="Segoe UI" w:hAnsi="Segoe UI" w:cs="Segoe UI"/>
        </w:rPr>
        <w:t xml:space="preserve">671 </w:t>
      </w:r>
      <w:r w:rsidR="00B33C33" w:rsidRPr="007227B8">
        <w:rPr>
          <w:rFonts w:ascii="Segoe UI" w:hAnsi="Segoe UI" w:cs="Segoe UI"/>
        </w:rPr>
        <w:t xml:space="preserve">ед.) при общем количестве </w:t>
      </w:r>
      <w:r w:rsidR="00CF08D0">
        <w:rPr>
          <w:rFonts w:ascii="Segoe UI" w:hAnsi="Segoe UI" w:cs="Segoe UI"/>
        </w:rPr>
        <w:t xml:space="preserve">– </w:t>
      </w:r>
      <w:r w:rsidR="00A27940" w:rsidRPr="007227B8">
        <w:rPr>
          <w:rFonts w:ascii="Segoe UI" w:hAnsi="Segoe UI" w:cs="Segoe UI"/>
        </w:rPr>
        <w:t>3118</w:t>
      </w:r>
      <w:r w:rsidR="00B33C33" w:rsidRPr="007227B8">
        <w:rPr>
          <w:rFonts w:ascii="Segoe UI" w:hAnsi="Segoe UI" w:cs="Segoe UI"/>
        </w:rPr>
        <w:t>.</w:t>
      </w:r>
      <w:r w:rsidRPr="007227B8">
        <w:rPr>
          <w:rFonts w:ascii="Segoe UI" w:hAnsi="Segoe UI" w:cs="Segoe UI"/>
        </w:rPr>
        <w:t xml:space="preserve"> </w:t>
      </w:r>
      <w:r w:rsidR="00837977" w:rsidRPr="007227B8">
        <w:rPr>
          <w:rFonts w:ascii="Segoe UI" w:hAnsi="Segoe UI" w:cs="Segoe UI"/>
        </w:rPr>
        <w:t>В</w:t>
      </w:r>
      <w:r w:rsidRPr="007227B8">
        <w:rPr>
          <w:rFonts w:ascii="Segoe UI" w:hAnsi="Segoe UI" w:cs="Segoe UI"/>
        </w:rPr>
        <w:t xml:space="preserve"> </w:t>
      </w:r>
      <w:r w:rsidR="00A27940" w:rsidRPr="007227B8">
        <w:rPr>
          <w:rFonts w:ascii="Segoe UI" w:hAnsi="Segoe UI" w:cs="Segoe UI"/>
        </w:rPr>
        <w:t>текущем</w:t>
      </w:r>
      <w:r w:rsidRPr="007227B8">
        <w:rPr>
          <w:rFonts w:ascii="Segoe UI" w:hAnsi="Segoe UI" w:cs="Segoe UI"/>
        </w:rPr>
        <w:t xml:space="preserve"> году было внесено 66 границ н</w:t>
      </w:r>
      <w:r w:rsidR="002547EB">
        <w:rPr>
          <w:rFonts w:ascii="Segoe UI" w:hAnsi="Segoe UI" w:cs="Segoe UI"/>
        </w:rPr>
        <w:t>аселенных пунктов</w:t>
      </w:r>
      <w:proofErr w:type="gramStart"/>
      <w:r w:rsidR="00CF08D0">
        <w:rPr>
          <w:rFonts w:ascii="Segoe UI" w:hAnsi="Segoe UI" w:cs="Segoe UI"/>
        </w:rPr>
        <w:t>.</w:t>
      </w:r>
      <w:proofErr w:type="gramEnd"/>
      <w:r w:rsidR="00CF08D0">
        <w:rPr>
          <w:rFonts w:ascii="Segoe UI" w:hAnsi="Segoe UI" w:cs="Segoe UI"/>
        </w:rPr>
        <w:t xml:space="preserve"> В основном – </w:t>
      </w:r>
      <w:r w:rsidR="002547EB">
        <w:rPr>
          <w:rFonts w:ascii="Segoe UI" w:hAnsi="Segoe UI" w:cs="Segoe UI"/>
        </w:rPr>
        <w:t xml:space="preserve">это </w:t>
      </w:r>
      <w:r w:rsidRPr="007227B8">
        <w:rPr>
          <w:rFonts w:ascii="Segoe UI" w:hAnsi="Segoe UI" w:cs="Segoe UI"/>
        </w:rPr>
        <w:t>границ</w:t>
      </w:r>
      <w:r w:rsidR="002547EB">
        <w:rPr>
          <w:rFonts w:ascii="Segoe UI" w:hAnsi="Segoe UI" w:cs="Segoe UI"/>
        </w:rPr>
        <w:t>ы</w:t>
      </w:r>
      <w:r w:rsidRPr="007227B8">
        <w:rPr>
          <w:rFonts w:ascii="Segoe UI" w:hAnsi="Segoe UI" w:cs="Segoe UI"/>
        </w:rPr>
        <w:t xml:space="preserve"> населенных пунктов </w:t>
      </w:r>
      <w:proofErr w:type="spellStart"/>
      <w:r w:rsidR="00837977" w:rsidRPr="007227B8">
        <w:rPr>
          <w:rFonts w:ascii="Segoe UI" w:hAnsi="Segoe UI" w:cs="Segoe UI"/>
        </w:rPr>
        <w:t>Балтас</w:t>
      </w:r>
      <w:r w:rsidRPr="007227B8">
        <w:rPr>
          <w:rFonts w:ascii="Segoe UI" w:hAnsi="Segoe UI" w:cs="Segoe UI"/>
        </w:rPr>
        <w:t>и</w:t>
      </w:r>
      <w:r w:rsidR="00837977" w:rsidRPr="007227B8">
        <w:rPr>
          <w:rFonts w:ascii="Segoe UI" w:hAnsi="Segoe UI" w:cs="Segoe UI"/>
        </w:rPr>
        <w:t>нского</w:t>
      </w:r>
      <w:proofErr w:type="spellEnd"/>
      <w:r w:rsidR="00837977" w:rsidRPr="007227B8">
        <w:rPr>
          <w:rFonts w:ascii="Segoe UI" w:hAnsi="Segoe UI" w:cs="Segoe UI"/>
        </w:rPr>
        <w:t xml:space="preserve"> и</w:t>
      </w:r>
      <w:r w:rsidRPr="007227B8">
        <w:rPr>
          <w:rFonts w:ascii="Segoe UI" w:hAnsi="Segoe UI" w:cs="Segoe UI"/>
        </w:rPr>
        <w:t xml:space="preserve"> </w:t>
      </w:r>
      <w:proofErr w:type="spellStart"/>
      <w:r w:rsidR="00837977" w:rsidRPr="007227B8">
        <w:rPr>
          <w:rFonts w:ascii="Segoe UI" w:hAnsi="Segoe UI" w:cs="Segoe UI"/>
        </w:rPr>
        <w:t>Лениногорского</w:t>
      </w:r>
      <w:proofErr w:type="spellEnd"/>
      <w:r w:rsidRPr="007227B8">
        <w:rPr>
          <w:rFonts w:ascii="Segoe UI" w:hAnsi="Segoe UI" w:cs="Segoe UI"/>
        </w:rPr>
        <w:t xml:space="preserve"> районов. Также активно велась работа в этом направлении по внесению границ </w:t>
      </w:r>
      <w:proofErr w:type="spellStart"/>
      <w:r w:rsidR="00837977" w:rsidRPr="007227B8">
        <w:rPr>
          <w:rFonts w:ascii="Segoe UI" w:hAnsi="Segoe UI" w:cs="Segoe UI"/>
        </w:rPr>
        <w:t>Буинского</w:t>
      </w:r>
      <w:proofErr w:type="spellEnd"/>
      <w:r w:rsidRPr="007227B8">
        <w:rPr>
          <w:rFonts w:ascii="Segoe UI" w:hAnsi="Segoe UI" w:cs="Segoe UI"/>
        </w:rPr>
        <w:t xml:space="preserve">, </w:t>
      </w:r>
      <w:proofErr w:type="spellStart"/>
      <w:r w:rsidR="00837977" w:rsidRPr="007227B8">
        <w:rPr>
          <w:rFonts w:ascii="Segoe UI" w:hAnsi="Segoe UI" w:cs="Segoe UI"/>
        </w:rPr>
        <w:t>Тукаевского</w:t>
      </w:r>
      <w:proofErr w:type="spellEnd"/>
      <w:r w:rsidR="002A4A1C">
        <w:rPr>
          <w:rFonts w:ascii="Segoe UI" w:hAnsi="Segoe UI" w:cs="Segoe UI"/>
        </w:rPr>
        <w:t xml:space="preserve"> и </w:t>
      </w:r>
      <w:proofErr w:type="spellStart"/>
      <w:r w:rsidR="00837977" w:rsidRPr="007227B8">
        <w:rPr>
          <w:rFonts w:ascii="Segoe UI" w:hAnsi="Segoe UI" w:cs="Segoe UI"/>
        </w:rPr>
        <w:t>Бавлинского</w:t>
      </w:r>
      <w:proofErr w:type="spellEnd"/>
      <w:r w:rsidR="00837977" w:rsidRPr="007227B8">
        <w:rPr>
          <w:rFonts w:ascii="Segoe UI" w:hAnsi="Segoe UI" w:cs="Segoe UI"/>
        </w:rPr>
        <w:t xml:space="preserve"> районов.</w:t>
      </w:r>
    </w:p>
    <w:p w:rsidR="00C83130" w:rsidRDefault="00C83130" w:rsidP="00EA1129">
      <w:pPr>
        <w:spacing w:after="0"/>
        <w:ind w:firstLine="709"/>
        <w:jc w:val="both"/>
      </w:pPr>
    </w:p>
    <w:p w:rsidR="00C83130" w:rsidRDefault="00C83130" w:rsidP="00C83130">
      <w:pPr>
        <w:spacing w:after="0" w:line="240" w:lineRule="auto"/>
        <w:ind w:firstLine="709"/>
        <w:jc w:val="both"/>
      </w:pPr>
    </w:p>
    <w:p w:rsidR="00C83130" w:rsidRDefault="00C83130" w:rsidP="00163250">
      <w:pPr>
        <w:spacing w:after="0" w:line="240" w:lineRule="auto"/>
        <w:jc w:val="both"/>
      </w:pPr>
    </w:p>
    <w:p w:rsidR="00C83130" w:rsidRDefault="00C83130" w:rsidP="00C83130">
      <w:pPr>
        <w:spacing w:after="0" w:line="240" w:lineRule="auto"/>
        <w:ind w:firstLine="709"/>
        <w:jc w:val="both"/>
      </w:pPr>
    </w:p>
    <w:p w:rsidR="00C83130" w:rsidRPr="0007406D" w:rsidRDefault="00C83130" w:rsidP="00C83130">
      <w:pPr>
        <w:spacing w:after="0" w:line="240" w:lineRule="auto"/>
        <w:ind w:left="-567" w:right="-1" w:firstLine="709"/>
        <w:jc w:val="both"/>
        <w:rPr>
          <w:rFonts w:ascii="Segoe UI" w:hAnsi="Segoe UI" w:cs="Segoe UI"/>
          <w:sz w:val="20"/>
          <w:szCs w:val="20"/>
        </w:rPr>
      </w:pPr>
      <w:r w:rsidRPr="0007406D">
        <w:rPr>
          <w:rFonts w:ascii="Segoe UI" w:hAnsi="Segoe UI" w:cs="Segoe UI"/>
          <w:sz w:val="20"/>
          <w:szCs w:val="20"/>
        </w:rPr>
        <w:t>Контакты для СМИ</w:t>
      </w:r>
    </w:p>
    <w:p w:rsidR="00C83130" w:rsidRPr="0007406D" w:rsidRDefault="00C83130" w:rsidP="00C83130">
      <w:pPr>
        <w:spacing w:after="0" w:line="240" w:lineRule="auto"/>
        <w:ind w:left="-567" w:right="-1" w:firstLine="709"/>
        <w:jc w:val="both"/>
        <w:rPr>
          <w:rFonts w:ascii="Segoe UI" w:hAnsi="Segoe UI" w:cs="Segoe UI"/>
          <w:sz w:val="20"/>
          <w:szCs w:val="20"/>
        </w:rPr>
      </w:pPr>
      <w:r w:rsidRPr="0007406D">
        <w:rPr>
          <w:rFonts w:ascii="Segoe UI" w:hAnsi="Segoe UI" w:cs="Segoe UI"/>
          <w:sz w:val="20"/>
          <w:szCs w:val="20"/>
        </w:rPr>
        <w:t xml:space="preserve">Пресс-служба Кадастровой палаты </w:t>
      </w:r>
    </w:p>
    <w:p w:rsidR="00C83130" w:rsidRPr="0007406D" w:rsidRDefault="00C83130" w:rsidP="00C83130">
      <w:pPr>
        <w:spacing w:after="0" w:line="240" w:lineRule="auto"/>
        <w:ind w:left="-567" w:right="-1" w:firstLine="709"/>
        <w:jc w:val="both"/>
        <w:rPr>
          <w:rFonts w:ascii="Segoe UI" w:hAnsi="Segoe UI" w:cs="Segoe UI"/>
          <w:sz w:val="20"/>
          <w:szCs w:val="20"/>
        </w:rPr>
      </w:pPr>
      <w:r w:rsidRPr="0007406D">
        <w:rPr>
          <w:rFonts w:ascii="Segoe UI" w:hAnsi="Segoe UI" w:cs="Segoe UI"/>
          <w:sz w:val="20"/>
          <w:szCs w:val="20"/>
        </w:rPr>
        <w:t xml:space="preserve"> 8 950 326 92 02</w:t>
      </w:r>
    </w:p>
    <w:p w:rsidR="00C83130" w:rsidRPr="00C83130" w:rsidRDefault="00C83130" w:rsidP="00C83130">
      <w:pPr>
        <w:spacing w:after="0" w:line="240" w:lineRule="auto"/>
        <w:ind w:firstLine="709"/>
        <w:jc w:val="both"/>
      </w:pPr>
    </w:p>
    <w:sectPr w:rsidR="00C83130" w:rsidRPr="00C83130" w:rsidSect="001B1EB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5AB"/>
    <w:rsid w:val="0002607E"/>
    <w:rsid w:val="00066774"/>
    <w:rsid w:val="00070190"/>
    <w:rsid w:val="0007406D"/>
    <w:rsid w:val="00090B06"/>
    <w:rsid w:val="000D4A9E"/>
    <w:rsid w:val="000D5CE8"/>
    <w:rsid w:val="0011118B"/>
    <w:rsid w:val="00130B8D"/>
    <w:rsid w:val="00163250"/>
    <w:rsid w:val="00187613"/>
    <w:rsid w:val="00187BD6"/>
    <w:rsid w:val="001B0700"/>
    <w:rsid w:val="001B1EB1"/>
    <w:rsid w:val="001D6E68"/>
    <w:rsid w:val="001D7443"/>
    <w:rsid w:val="00242456"/>
    <w:rsid w:val="002547EB"/>
    <w:rsid w:val="002A4A1C"/>
    <w:rsid w:val="002A735B"/>
    <w:rsid w:val="002F5E5E"/>
    <w:rsid w:val="002F6615"/>
    <w:rsid w:val="002F7F50"/>
    <w:rsid w:val="003155E5"/>
    <w:rsid w:val="00320DE1"/>
    <w:rsid w:val="00342690"/>
    <w:rsid w:val="0035232F"/>
    <w:rsid w:val="0035351F"/>
    <w:rsid w:val="00396B54"/>
    <w:rsid w:val="003B032D"/>
    <w:rsid w:val="003B71CE"/>
    <w:rsid w:val="003C144A"/>
    <w:rsid w:val="003F0A69"/>
    <w:rsid w:val="004142A5"/>
    <w:rsid w:val="004164B0"/>
    <w:rsid w:val="004463D3"/>
    <w:rsid w:val="004A17E2"/>
    <w:rsid w:val="004A2881"/>
    <w:rsid w:val="004C1934"/>
    <w:rsid w:val="004F2F68"/>
    <w:rsid w:val="00541A1E"/>
    <w:rsid w:val="00561506"/>
    <w:rsid w:val="00571593"/>
    <w:rsid w:val="005743AA"/>
    <w:rsid w:val="005A471D"/>
    <w:rsid w:val="005C76B9"/>
    <w:rsid w:val="00624062"/>
    <w:rsid w:val="00643CFB"/>
    <w:rsid w:val="006A063C"/>
    <w:rsid w:val="006A46D5"/>
    <w:rsid w:val="006B1040"/>
    <w:rsid w:val="006D56B1"/>
    <w:rsid w:val="006D780C"/>
    <w:rsid w:val="007227B8"/>
    <w:rsid w:val="00786291"/>
    <w:rsid w:val="00797E15"/>
    <w:rsid w:val="007A2C3F"/>
    <w:rsid w:val="007B1BFC"/>
    <w:rsid w:val="007C005D"/>
    <w:rsid w:val="00837977"/>
    <w:rsid w:val="008577DE"/>
    <w:rsid w:val="008A09EA"/>
    <w:rsid w:val="008A420D"/>
    <w:rsid w:val="008E093D"/>
    <w:rsid w:val="008E24FF"/>
    <w:rsid w:val="008F1775"/>
    <w:rsid w:val="009607FE"/>
    <w:rsid w:val="00977808"/>
    <w:rsid w:val="00982DA5"/>
    <w:rsid w:val="009A58CB"/>
    <w:rsid w:val="009C2233"/>
    <w:rsid w:val="00A22301"/>
    <w:rsid w:val="00A27940"/>
    <w:rsid w:val="00A4344E"/>
    <w:rsid w:val="00A52514"/>
    <w:rsid w:val="00A8781E"/>
    <w:rsid w:val="00A954E6"/>
    <w:rsid w:val="00AE3AEF"/>
    <w:rsid w:val="00B33C33"/>
    <w:rsid w:val="00B76EF2"/>
    <w:rsid w:val="00BA3CE3"/>
    <w:rsid w:val="00BC08CD"/>
    <w:rsid w:val="00BC0EA1"/>
    <w:rsid w:val="00C02B7A"/>
    <w:rsid w:val="00C20666"/>
    <w:rsid w:val="00C575D5"/>
    <w:rsid w:val="00C719B2"/>
    <w:rsid w:val="00C83130"/>
    <w:rsid w:val="00CF08D0"/>
    <w:rsid w:val="00D23191"/>
    <w:rsid w:val="00D322B6"/>
    <w:rsid w:val="00D471DC"/>
    <w:rsid w:val="00D61AE8"/>
    <w:rsid w:val="00DB3D57"/>
    <w:rsid w:val="00DC6A6F"/>
    <w:rsid w:val="00E065AB"/>
    <w:rsid w:val="00E1157B"/>
    <w:rsid w:val="00E13E9E"/>
    <w:rsid w:val="00E4527D"/>
    <w:rsid w:val="00E60582"/>
    <w:rsid w:val="00EA0399"/>
    <w:rsid w:val="00EA1129"/>
    <w:rsid w:val="00F322D3"/>
    <w:rsid w:val="00F356F9"/>
    <w:rsid w:val="00F762DC"/>
    <w:rsid w:val="00F87B30"/>
    <w:rsid w:val="00FA3E36"/>
    <w:rsid w:val="00FC7218"/>
    <w:rsid w:val="00FF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AB"/>
    <w:pPr>
      <w:spacing w:after="200" w:line="276" w:lineRule="auto"/>
    </w:pPr>
    <w:rPr>
      <w:rFonts w:ascii="Calibri" w:eastAsia="Calibri" w:hAnsi="Calibri" w:cs="SimSun"/>
    </w:rPr>
  </w:style>
  <w:style w:type="paragraph" w:styleId="1">
    <w:name w:val="heading 1"/>
    <w:basedOn w:val="a"/>
    <w:link w:val="10"/>
    <w:uiPriority w:val="9"/>
    <w:qFormat/>
    <w:rsid w:val="00342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4E6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6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26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graph">
    <w:name w:val="paragraph"/>
    <w:basedOn w:val="a"/>
    <w:rsid w:val="00BA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320DE1"/>
  </w:style>
  <w:style w:type="character" w:styleId="a7">
    <w:name w:val="Hyperlink"/>
    <w:basedOn w:val="a0"/>
    <w:uiPriority w:val="99"/>
    <w:semiHidden/>
    <w:unhideWhenUsed/>
    <w:rsid w:val="003523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46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rusdr</dc:creator>
  <cp:lastModifiedBy>User1</cp:lastModifiedBy>
  <cp:revision>30</cp:revision>
  <cp:lastPrinted>2020-03-24T08:56:00Z</cp:lastPrinted>
  <dcterms:created xsi:type="dcterms:W3CDTF">2019-12-19T06:00:00Z</dcterms:created>
  <dcterms:modified xsi:type="dcterms:W3CDTF">2020-06-15T13:16:00Z</dcterms:modified>
</cp:coreProperties>
</file>