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110" w:rsidRDefault="00517110" w:rsidP="004241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-85725</wp:posOffset>
            </wp:positionV>
            <wp:extent cx="2571750" cy="1057275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17110" w:rsidRDefault="00517110" w:rsidP="004241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110" w:rsidRDefault="00517110" w:rsidP="00517110">
      <w:pPr>
        <w:jc w:val="right"/>
        <w:rPr>
          <w:rFonts w:eastAsiaTheme="minorEastAsia"/>
          <w:noProof/>
          <w:sz w:val="32"/>
          <w:szCs w:val="32"/>
          <w:lang w:eastAsia="sk-SK"/>
        </w:rPr>
      </w:pPr>
    </w:p>
    <w:p w:rsidR="00517110" w:rsidRPr="00517110" w:rsidRDefault="00517110" w:rsidP="00517110">
      <w:pPr>
        <w:jc w:val="right"/>
        <w:rPr>
          <w:rFonts w:eastAsiaTheme="minorEastAsia"/>
          <w:noProof/>
          <w:sz w:val="32"/>
          <w:szCs w:val="32"/>
          <w:lang w:eastAsia="sk-SK"/>
        </w:rPr>
      </w:pPr>
      <w:r w:rsidRPr="00517110">
        <w:rPr>
          <w:rFonts w:eastAsiaTheme="minorEastAsia"/>
          <w:noProof/>
          <w:sz w:val="32"/>
          <w:szCs w:val="32"/>
          <w:lang w:eastAsia="sk-SK"/>
        </w:rPr>
        <w:t>Пресс-релиз</w:t>
      </w:r>
    </w:p>
    <w:p w:rsidR="0042415D" w:rsidRPr="00517110" w:rsidRDefault="00934EE4" w:rsidP="00517110">
      <w:pPr>
        <w:jc w:val="center"/>
        <w:rPr>
          <w:rFonts w:eastAsiaTheme="minorEastAsia"/>
          <w:noProof/>
          <w:sz w:val="32"/>
          <w:szCs w:val="32"/>
          <w:lang w:eastAsia="sk-SK"/>
        </w:rPr>
      </w:pPr>
      <w:proofErr w:type="spellStart"/>
      <w:r w:rsidRPr="00517110">
        <w:rPr>
          <w:rFonts w:eastAsiaTheme="minorEastAsia"/>
          <w:noProof/>
          <w:sz w:val="32"/>
          <w:szCs w:val="32"/>
          <w:lang w:eastAsia="sk-SK"/>
        </w:rPr>
        <w:t>Росреестр</w:t>
      </w:r>
      <w:proofErr w:type="spellEnd"/>
      <w:r w:rsidRPr="00517110">
        <w:rPr>
          <w:rFonts w:eastAsiaTheme="minorEastAsia"/>
          <w:noProof/>
          <w:sz w:val="32"/>
          <w:szCs w:val="32"/>
          <w:lang w:eastAsia="sk-SK"/>
        </w:rPr>
        <w:t xml:space="preserve"> Татарстана</w:t>
      </w:r>
      <w:r w:rsidR="0042415D" w:rsidRPr="00517110">
        <w:rPr>
          <w:rFonts w:eastAsiaTheme="minorEastAsia"/>
          <w:noProof/>
          <w:sz w:val="32"/>
          <w:szCs w:val="32"/>
          <w:lang w:eastAsia="sk-SK"/>
        </w:rPr>
        <w:t xml:space="preserve"> </w:t>
      </w:r>
      <w:r w:rsidR="002C5C69" w:rsidRPr="00517110">
        <w:rPr>
          <w:rFonts w:eastAsiaTheme="minorEastAsia"/>
          <w:noProof/>
          <w:sz w:val="32"/>
          <w:szCs w:val="32"/>
          <w:lang w:eastAsia="sk-SK"/>
        </w:rPr>
        <w:t xml:space="preserve">и Кадастровая палата </w:t>
      </w:r>
      <w:r w:rsidR="0042415D" w:rsidRPr="00517110">
        <w:rPr>
          <w:rFonts w:eastAsiaTheme="minorEastAsia"/>
          <w:noProof/>
          <w:sz w:val="32"/>
          <w:szCs w:val="32"/>
          <w:lang w:eastAsia="sk-SK"/>
        </w:rPr>
        <w:t>о практике применения закона о садоводстве и огородничестве</w:t>
      </w:r>
    </w:p>
    <w:p w:rsidR="0042415D" w:rsidRPr="00517110" w:rsidRDefault="0042415D" w:rsidP="0042415D">
      <w:pPr>
        <w:spacing w:after="100" w:afterAutospacing="1" w:line="240" w:lineRule="auto"/>
        <w:jc w:val="both"/>
        <w:rPr>
          <w:rFonts w:eastAsiaTheme="minorEastAsia"/>
          <w:lang w:eastAsia="ru-RU"/>
        </w:rPr>
      </w:pPr>
      <w:r w:rsidRPr="00517110">
        <w:rPr>
          <w:rFonts w:eastAsiaTheme="minorEastAsia"/>
          <w:lang w:eastAsia="ru-RU"/>
        </w:rPr>
        <w:t>Почти полтора года назад вступил в силу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Федерации».</w:t>
      </w:r>
      <w:r w:rsidR="00934EE4" w:rsidRPr="00517110">
        <w:rPr>
          <w:rFonts w:eastAsiaTheme="minorEastAsia"/>
          <w:lang w:eastAsia="ru-RU"/>
        </w:rPr>
        <w:t xml:space="preserve"> </w:t>
      </w:r>
      <w:r w:rsidRPr="00517110">
        <w:rPr>
          <w:rFonts w:eastAsiaTheme="minorEastAsia"/>
          <w:lang w:eastAsia="ru-RU"/>
        </w:rPr>
        <w:t>Эксперты</w:t>
      </w:r>
      <w:r w:rsidR="00934EE4" w:rsidRPr="00517110">
        <w:rPr>
          <w:rFonts w:eastAsiaTheme="minorEastAsia"/>
          <w:lang w:eastAsia="ru-RU"/>
        </w:rPr>
        <w:t xml:space="preserve"> </w:t>
      </w:r>
      <w:r w:rsidR="002C5C69" w:rsidRPr="00517110">
        <w:rPr>
          <w:rFonts w:eastAsiaTheme="minorEastAsia"/>
          <w:lang w:eastAsia="ru-RU"/>
        </w:rPr>
        <w:t xml:space="preserve">Росреестра Татарстана и Кадастровой палаты по РТ </w:t>
      </w:r>
      <w:r w:rsidRPr="00517110">
        <w:rPr>
          <w:rFonts w:eastAsiaTheme="minorEastAsia"/>
          <w:lang w:eastAsia="ru-RU"/>
        </w:rPr>
        <w:t>прокомментировали его основные положения.</w:t>
      </w:r>
    </w:p>
    <w:p w:rsidR="00227CE3" w:rsidRPr="00517110" w:rsidRDefault="00227CE3" w:rsidP="0042415D">
      <w:pPr>
        <w:spacing w:after="100" w:afterAutospacing="1" w:line="240" w:lineRule="auto"/>
        <w:jc w:val="both"/>
        <w:rPr>
          <w:rFonts w:eastAsiaTheme="minorEastAsia"/>
          <w:b/>
          <w:i/>
          <w:lang w:eastAsia="ru-RU"/>
        </w:rPr>
      </w:pPr>
      <w:r w:rsidRPr="00517110">
        <w:rPr>
          <w:rFonts w:eastAsiaTheme="minorEastAsia"/>
          <w:b/>
          <w:i/>
          <w:lang w:eastAsia="ru-RU"/>
        </w:rPr>
        <w:t>К сведению</w:t>
      </w:r>
    </w:p>
    <w:p w:rsidR="00934EE4" w:rsidRPr="00517110" w:rsidRDefault="00227CE3" w:rsidP="0042415D">
      <w:pPr>
        <w:spacing w:after="100" w:afterAutospacing="1" w:line="240" w:lineRule="auto"/>
        <w:jc w:val="both"/>
        <w:rPr>
          <w:rFonts w:eastAsiaTheme="minorEastAsia"/>
          <w:lang w:eastAsia="ru-RU"/>
        </w:rPr>
      </w:pPr>
      <w:r w:rsidRPr="00517110">
        <w:rPr>
          <w:rFonts w:eastAsiaTheme="minorEastAsia"/>
          <w:lang w:eastAsia="ru-RU"/>
        </w:rPr>
        <w:t>Федеральный закон №</w:t>
      </w:r>
      <w:r w:rsidR="0042415D" w:rsidRPr="00517110">
        <w:rPr>
          <w:rFonts w:eastAsiaTheme="minorEastAsia"/>
          <w:lang w:eastAsia="ru-RU"/>
        </w:rPr>
        <w:t>217-ФЗ «О ведении гражданами садоводства и огородничества для собственных нужд и о внесении изменений в отдельные законодател</w:t>
      </w:r>
      <w:r w:rsidRPr="00517110">
        <w:rPr>
          <w:rFonts w:eastAsiaTheme="minorEastAsia"/>
          <w:lang w:eastAsia="ru-RU"/>
        </w:rPr>
        <w:t>ьные акты Российской Федерации» вступил в силу с 1 января 2019 года. О</w:t>
      </w:r>
      <w:r w:rsidR="0042415D" w:rsidRPr="00517110">
        <w:rPr>
          <w:rFonts w:eastAsiaTheme="minorEastAsia"/>
          <w:lang w:eastAsia="ru-RU"/>
        </w:rPr>
        <w:t xml:space="preserve">сновная </w:t>
      </w:r>
      <w:r w:rsidRPr="00517110">
        <w:rPr>
          <w:rFonts w:eastAsiaTheme="minorEastAsia"/>
          <w:lang w:eastAsia="ru-RU"/>
        </w:rPr>
        <w:t xml:space="preserve">его </w:t>
      </w:r>
      <w:r w:rsidR="0042415D" w:rsidRPr="00517110">
        <w:rPr>
          <w:rFonts w:eastAsiaTheme="minorEastAsia"/>
          <w:lang w:eastAsia="ru-RU"/>
        </w:rPr>
        <w:t xml:space="preserve">цель – совершенствование регулирования различных ситуаций, сложившихся в сфере «дачной деятельности». </w:t>
      </w:r>
    </w:p>
    <w:p w:rsidR="0042415D" w:rsidRPr="00517110" w:rsidRDefault="0042415D" w:rsidP="0042415D">
      <w:pPr>
        <w:spacing w:after="100" w:afterAutospacing="1" w:line="240" w:lineRule="auto"/>
        <w:jc w:val="both"/>
        <w:rPr>
          <w:rFonts w:eastAsiaTheme="minorEastAsia"/>
          <w:b/>
          <w:lang w:eastAsia="ru-RU"/>
        </w:rPr>
      </w:pPr>
      <w:r w:rsidRPr="00517110">
        <w:rPr>
          <w:rFonts w:eastAsiaTheme="minorEastAsia"/>
          <w:b/>
          <w:lang w:eastAsia="ru-RU"/>
        </w:rPr>
        <w:t>Только СНТ и ОНТ</w:t>
      </w:r>
    </w:p>
    <w:p w:rsidR="0042415D" w:rsidRPr="00517110" w:rsidRDefault="0042415D" w:rsidP="0042415D">
      <w:pPr>
        <w:spacing w:after="100" w:afterAutospacing="1" w:line="240" w:lineRule="auto"/>
        <w:jc w:val="both"/>
        <w:rPr>
          <w:rFonts w:eastAsiaTheme="minorEastAsia"/>
          <w:lang w:eastAsia="ru-RU"/>
        </w:rPr>
      </w:pPr>
      <w:r w:rsidRPr="00517110">
        <w:rPr>
          <w:rFonts w:eastAsiaTheme="minorEastAsia"/>
          <w:lang w:eastAsia="ru-RU"/>
        </w:rPr>
        <w:t>Теперь, с момента вступления 217-ФЗ, граждане могут создавать только садоводческие (СНТ) и огороднические некоммерческие товарищества (ОНТ). Указанные товарищества являются товариществом собственников недвижимости (ТСН). Уже существующие дачные объединения теперь автоматически причисляются к садоводческим, а из законодательства выводятся все «дачные» понятия.</w:t>
      </w:r>
    </w:p>
    <w:p w:rsidR="0042415D" w:rsidRPr="00517110" w:rsidRDefault="00227CE3" w:rsidP="0042415D">
      <w:pPr>
        <w:autoSpaceDE w:val="0"/>
        <w:autoSpaceDN w:val="0"/>
        <w:adjustRightInd w:val="0"/>
        <w:spacing w:line="240" w:lineRule="auto"/>
        <w:jc w:val="both"/>
        <w:rPr>
          <w:rFonts w:eastAsiaTheme="minorEastAsia"/>
          <w:lang w:eastAsia="ru-RU"/>
        </w:rPr>
      </w:pPr>
      <w:r w:rsidRPr="00517110">
        <w:rPr>
          <w:rFonts w:eastAsiaTheme="minorEastAsia"/>
          <w:lang w:eastAsia="ru-RU"/>
        </w:rPr>
        <w:t>В</w:t>
      </w:r>
      <w:r w:rsidR="0042415D" w:rsidRPr="00517110">
        <w:rPr>
          <w:rFonts w:eastAsiaTheme="minorEastAsia"/>
          <w:lang w:eastAsia="ru-RU"/>
        </w:rPr>
        <w:t xml:space="preserve">ажной новацией </w:t>
      </w:r>
      <w:r w:rsidRPr="00517110">
        <w:rPr>
          <w:rFonts w:eastAsiaTheme="minorEastAsia"/>
          <w:lang w:eastAsia="ru-RU"/>
        </w:rPr>
        <w:t xml:space="preserve">также </w:t>
      </w:r>
      <w:r w:rsidR="0042415D" w:rsidRPr="00517110">
        <w:rPr>
          <w:rFonts w:eastAsiaTheme="minorEastAsia"/>
          <w:lang w:eastAsia="ru-RU"/>
        </w:rPr>
        <w:t xml:space="preserve">стало установление на законодательном уровне прав и обязанностей граждан, занимающихся садоводством и огородничеством на территории товарищества без вступления в соответствующие некоммерческие товарищества. </w:t>
      </w:r>
    </w:p>
    <w:p w:rsidR="0042415D" w:rsidRPr="00517110" w:rsidRDefault="0042415D" w:rsidP="0042415D">
      <w:pPr>
        <w:spacing w:line="240" w:lineRule="auto"/>
        <w:jc w:val="both"/>
        <w:rPr>
          <w:rFonts w:eastAsiaTheme="minorEastAsia"/>
          <w:lang w:eastAsia="ru-RU"/>
        </w:rPr>
      </w:pPr>
      <w:r w:rsidRPr="00517110">
        <w:rPr>
          <w:rFonts w:eastAsiaTheme="minorEastAsia"/>
          <w:lang w:eastAsia="ru-RU"/>
        </w:rPr>
        <w:t>Теперь</w:t>
      </w:r>
      <w:r w:rsidR="00227CE3" w:rsidRPr="00517110">
        <w:rPr>
          <w:rFonts w:eastAsiaTheme="minorEastAsia"/>
          <w:lang w:eastAsia="ru-RU"/>
        </w:rPr>
        <w:t xml:space="preserve"> садоводы, которые не являются членами товарищества</w:t>
      </w:r>
      <w:r w:rsidRPr="00517110">
        <w:rPr>
          <w:rFonts w:eastAsiaTheme="minorEastAsia"/>
          <w:lang w:eastAsia="ru-RU"/>
        </w:rPr>
        <w:t>, обязаны вносить плату за приобретение, создание и содержание имущества общего пользования, текущий и капитальный ремонт капитальных объектов, входящих в такое имущество, причем в том же порядке, который устанавливается для членов товарищества. Такие лица вправе также принимать участие в общем собрании товарищества, а по отдельным вопросам даже принимать участие в голосовании.</w:t>
      </w:r>
    </w:p>
    <w:p w:rsidR="0042415D" w:rsidRPr="00517110" w:rsidRDefault="0042415D" w:rsidP="0042415D">
      <w:pPr>
        <w:spacing w:after="100" w:afterAutospacing="1" w:line="240" w:lineRule="auto"/>
        <w:jc w:val="both"/>
        <w:rPr>
          <w:rFonts w:eastAsiaTheme="minorEastAsia"/>
          <w:lang w:eastAsia="ru-RU"/>
        </w:rPr>
      </w:pPr>
      <w:r w:rsidRPr="00517110">
        <w:rPr>
          <w:rFonts w:eastAsiaTheme="minorEastAsia"/>
          <w:lang w:eastAsia="ru-RU"/>
        </w:rPr>
        <w:t xml:space="preserve">Также 217-ФЗ подробно разбирает процедурные нюансы, связанные с управлением товариществом и </w:t>
      </w:r>
      <w:proofErr w:type="gramStart"/>
      <w:r w:rsidRPr="00517110">
        <w:rPr>
          <w:rFonts w:eastAsiaTheme="minorEastAsia"/>
          <w:lang w:eastAsia="ru-RU"/>
        </w:rPr>
        <w:t>контролем за</w:t>
      </w:r>
      <w:proofErr w:type="gramEnd"/>
      <w:r w:rsidRPr="00517110">
        <w:rPr>
          <w:rFonts w:eastAsiaTheme="minorEastAsia"/>
          <w:lang w:eastAsia="ru-RU"/>
        </w:rPr>
        <w:t xml:space="preserve"> его деятельностью, устанавливает компетенции общего собрания членов объединения и компетенции его председателя и правления, нормирует ведение делопроизводства, возможные виды взносов.</w:t>
      </w:r>
    </w:p>
    <w:p w:rsidR="0042415D" w:rsidRPr="00517110" w:rsidRDefault="0042415D" w:rsidP="0042415D">
      <w:pPr>
        <w:spacing w:after="100" w:afterAutospacing="1" w:line="240" w:lineRule="auto"/>
        <w:jc w:val="both"/>
        <w:rPr>
          <w:rFonts w:eastAsiaTheme="minorEastAsia"/>
          <w:b/>
          <w:lang w:eastAsia="ru-RU"/>
        </w:rPr>
      </w:pPr>
      <w:r w:rsidRPr="00517110">
        <w:rPr>
          <w:rFonts w:eastAsiaTheme="minorEastAsia"/>
          <w:b/>
          <w:lang w:eastAsia="ru-RU"/>
        </w:rPr>
        <w:t>Что где строить</w:t>
      </w:r>
    </w:p>
    <w:p w:rsidR="0042415D" w:rsidRPr="00517110" w:rsidRDefault="0042415D" w:rsidP="0042415D">
      <w:pPr>
        <w:spacing w:after="100" w:afterAutospacing="1" w:line="240" w:lineRule="auto"/>
        <w:jc w:val="both"/>
        <w:rPr>
          <w:rFonts w:eastAsiaTheme="minorEastAsia"/>
          <w:lang w:eastAsia="ru-RU"/>
        </w:rPr>
      </w:pPr>
      <w:r w:rsidRPr="00517110">
        <w:rPr>
          <w:rFonts w:eastAsiaTheme="minorEastAsia"/>
          <w:lang w:eastAsia="ru-RU"/>
        </w:rPr>
        <w:t xml:space="preserve">Согласно 217-ФЗ, на садовом участке можно возвести жилой или садовый дом, </w:t>
      </w:r>
      <w:proofErr w:type="spellStart"/>
      <w:r w:rsidRPr="00517110">
        <w:rPr>
          <w:rFonts w:eastAsiaTheme="minorEastAsia"/>
          <w:lang w:eastAsia="ru-RU"/>
        </w:rPr>
        <w:t>хозпостройки</w:t>
      </w:r>
      <w:proofErr w:type="spellEnd"/>
      <w:r w:rsidRPr="00517110">
        <w:rPr>
          <w:rFonts w:eastAsiaTheme="minorEastAsia"/>
          <w:lang w:eastAsia="ru-RU"/>
        </w:rPr>
        <w:t xml:space="preserve">, индивидуальный гараж. Однако закон </w:t>
      </w:r>
      <w:hyperlink r:id="rId5" w:history="1">
        <w:r w:rsidRPr="00517110">
          <w:rPr>
            <w:rFonts w:eastAsiaTheme="minorEastAsia"/>
            <w:lang w:eastAsia="ru-RU"/>
          </w:rPr>
          <w:t>оговаривает</w:t>
        </w:r>
      </w:hyperlink>
      <w:r w:rsidRPr="00517110">
        <w:rPr>
          <w:rFonts w:eastAsiaTheme="minorEastAsia"/>
          <w:lang w:eastAsia="ru-RU"/>
        </w:rPr>
        <w:t>, что возведение объектов капитального строительства (ОКС) на садовом участке возможно, только если участок расположен в границах территории, применительно к которой действует соответствующий градостроительный регламент. При этом его параметры должны соответствовать параметрам объекта индивидуального жилищного строительства, указанным в </w:t>
      </w:r>
      <w:hyperlink r:id="rId6" w:anchor="dst2435" w:history="1">
        <w:r w:rsidRPr="00517110">
          <w:rPr>
            <w:rFonts w:eastAsiaTheme="minorEastAsia"/>
            <w:lang w:eastAsia="ru-RU"/>
          </w:rPr>
          <w:t>пункте 39 статьи 1</w:t>
        </w:r>
      </w:hyperlink>
      <w:r w:rsidRPr="00517110">
        <w:rPr>
          <w:rFonts w:eastAsiaTheme="minorEastAsia"/>
          <w:lang w:eastAsia="ru-RU"/>
        </w:rPr>
        <w:t xml:space="preserve"> Градостроительного кодекса РФ. На огородном участке, как и прежде, строительство объектов недвижимости запрещено. Но закон предусматривает </w:t>
      </w:r>
      <w:hyperlink r:id="rId7" w:history="1">
        <w:r w:rsidRPr="00517110">
          <w:rPr>
            <w:rFonts w:eastAsiaTheme="minorEastAsia"/>
            <w:lang w:eastAsia="ru-RU"/>
          </w:rPr>
          <w:t>сохранение</w:t>
        </w:r>
      </w:hyperlink>
      <w:r w:rsidRPr="00517110">
        <w:rPr>
          <w:rFonts w:eastAsiaTheme="minorEastAsia"/>
          <w:lang w:eastAsia="ru-RU"/>
        </w:rPr>
        <w:t xml:space="preserve"> права на ранее возведенные </w:t>
      </w:r>
      <w:proofErr w:type="spellStart"/>
      <w:r w:rsidRPr="00517110">
        <w:rPr>
          <w:rFonts w:eastAsiaTheme="minorEastAsia"/>
          <w:lang w:eastAsia="ru-RU"/>
        </w:rPr>
        <w:t>хозпостройки</w:t>
      </w:r>
      <w:proofErr w:type="spellEnd"/>
      <w:r w:rsidRPr="00517110">
        <w:rPr>
          <w:rFonts w:eastAsiaTheme="minorEastAsia"/>
          <w:lang w:eastAsia="ru-RU"/>
        </w:rPr>
        <w:t xml:space="preserve"> и сооружения, если это право было зарегистрировано до 1 января 2019 года.</w:t>
      </w:r>
    </w:p>
    <w:p w:rsidR="0042415D" w:rsidRPr="00517110" w:rsidRDefault="0042415D" w:rsidP="0042415D">
      <w:pPr>
        <w:autoSpaceDE w:val="0"/>
        <w:autoSpaceDN w:val="0"/>
        <w:adjustRightInd w:val="0"/>
        <w:spacing w:line="240" w:lineRule="auto"/>
        <w:jc w:val="both"/>
        <w:rPr>
          <w:rFonts w:eastAsiaTheme="minorEastAsia"/>
          <w:lang w:eastAsia="ru-RU"/>
        </w:rPr>
      </w:pPr>
      <w:r w:rsidRPr="00517110">
        <w:rPr>
          <w:rFonts w:eastAsiaTheme="minorEastAsia"/>
          <w:lang w:eastAsia="ru-RU"/>
        </w:rPr>
        <w:lastRenderedPageBreak/>
        <w:t>Стоит обратить внимание на то, что все дома, расположенные на садовых участках, сведения о ко</w:t>
      </w:r>
      <w:r w:rsidR="00934EE4" w:rsidRPr="00517110">
        <w:rPr>
          <w:rFonts w:eastAsiaTheme="minorEastAsia"/>
          <w:lang w:eastAsia="ru-RU"/>
        </w:rPr>
        <w:t>торых внесены в Единый государственный реестр</w:t>
      </w:r>
      <w:r w:rsidRPr="00517110">
        <w:rPr>
          <w:rFonts w:eastAsiaTheme="minorEastAsia"/>
          <w:lang w:eastAsia="ru-RU"/>
        </w:rPr>
        <w:t xml:space="preserve"> недвижимости (ЕГРН) до 2019 года с указанием назначения «жилое» или «жилое строение», признаются жилыми домами. Здания с назначением «нежилые», сезонного или вспомогательного использования, предназначенные для отдыха и временного пребывания людей, не являющиеся хозяйственными постройками и гаражами, признаются садовыми домами.</w:t>
      </w:r>
    </w:p>
    <w:p w:rsidR="0042415D" w:rsidRPr="00517110" w:rsidRDefault="0042415D" w:rsidP="0042415D">
      <w:pPr>
        <w:spacing w:after="100" w:afterAutospacing="1" w:line="240" w:lineRule="auto"/>
        <w:jc w:val="both"/>
        <w:rPr>
          <w:rFonts w:eastAsiaTheme="minorEastAsia"/>
          <w:b/>
          <w:lang w:eastAsia="ru-RU"/>
        </w:rPr>
      </w:pPr>
      <w:r w:rsidRPr="00517110">
        <w:rPr>
          <w:rFonts w:eastAsiaTheme="minorEastAsia"/>
          <w:b/>
          <w:lang w:eastAsia="ru-RU"/>
        </w:rPr>
        <w:t>ТСН или населенный пункт</w:t>
      </w:r>
    </w:p>
    <w:p w:rsidR="0042415D" w:rsidRPr="00517110" w:rsidRDefault="0042415D" w:rsidP="0042415D">
      <w:pPr>
        <w:spacing w:after="100" w:afterAutospacing="1" w:line="240" w:lineRule="auto"/>
        <w:jc w:val="both"/>
        <w:rPr>
          <w:rFonts w:eastAsiaTheme="minorEastAsia"/>
          <w:lang w:eastAsia="ru-RU"/>
        </w:rPr>
      </w:pPr>
      <w:r w:rsidRPr="00517110">
        <w:rPr>
          <w:rFonts w:eastAsiaTheme="minorEastAsia"/>
          <w:lang w:eastAsia="ru-RU"/>
        </w:rPr>
        <w:t>Иногда у граждан возникает вопрос, возможно ли признать СНТ или ОНТ населенным пунктом. Согласно нормам 217-ФЗ, установление границ таких товариществ не является самостоятельным основанием для придания им статуса населенного пункта.</w:t>
      </w:r>
    </w:p>
    <w:p w:rsidR="0042415D" w:rsidRPr="00517110" w:rsidRDefault="00227CE3" w:rsidP="0042415D">
      <w:pPr>
        <w:spacing w:after="100" w:afterAutospacing="1" w:line="240" w:lineRule="auto"/>
        <w:jc w:val="both"/>
        <w:rPr>
          <w:rFonts w:eastAsiaTheme="minorEastAsia"/>
          <w:lang w:eastAsia="ru-RU"/>
        </w:rPr>
      </w:pPr>
      <w:r w:rsidRPr="00517110">
        <w:rPr>
          <w:rFonts w:eastAsiaTheme="minorEastAsia"/>
          <w:lang w:eastAsia="ru-RU"/>
        </w:rPr>
        <w:t>В</w:t>
      </w:r>
      <w:r w:rsidR="0042415D" w:rsidRPr="00517110">
        <w:rPr>
          <w:rFonts w:eastAsiaTheme="minorEastAsia"/>
          <w:lang w:eastAsia="ru-RU"/>
        </w:rPr>
        <w:t>ключение подобного товарищества в границы уже существующих поблизости населенных пунктов</w:t>
      </w:r>
      <w:r w:rsidRPr="00517110">
        <w:rPr>
          <w:rFonts w:eastAsiaTheme="minorEastAsia"/>
          <w:lang w:eastAsia="ru-RU"/>
        </w:rPr>
        <w:t xml:space="preserve"> возможно в случае утверждения</w:t>
      </w:r>
      <w:r w:rsidR="0042415D" w:rsidRPr="00517110">
        <w:rPr>
          <w:rFonts w:eastAsiaTheme="minorEastAsia"/>
          <w:lang w:eastAsia="ru-RU"/>
        </w:rPr>
        <w:t xml:space="preserve"> нового (или изменений действующего) генерального плана городского поселения или округа, схемы планирования муниципалитета, где товарищество расположено. </w:t>
      </w:r>
    </w:p>
    <w:p w:rsidR="0042415D" w:rsidRPr="00517110" w:rsidRDefault="00934EE4" w:rsidP="0042415D">
      <w:pPr>
        <w:spacing w:after="100" w:afterAutospacing="1" w:line="240" w:lineRule="auto"/>
        <w:jc w:val="both"/>
        <w:rPr>
          <w:rFonts w:eastAsiaTheme="minorEastAsia"/>
          <w:b/>
          <w:lang w:eastAsia="ru-RU"/>
        </w:rPr>
      </w:pPr>
      <w:r w:rsidRPr="00517110">
        <w:rPr>
          <w:rFonts w:eastAsiaTheme="minorEastAsia"/>
          <w:b/>
          <w:lang w:eastAsia="ru-RU"/>
        </w:rPr>
        <w:t>О</w:t>
      </w:r>
      <w:r w:rsidR="0042415D" w:rsidRPr="00517110">
        <w:rPr>
          <w:rFonts w:eastAsiaTheme="minorEastAsia"/>
          <w:b/>
          <w:lang w:eastAsia="ru-RU"/>
        </w:rPr>
        <w:t xml:space="preserve"> добыче подземных вод</w:t>
      </w:r>
    </w:p>
    <w:p w:rsidR="007671CE" w:rsidRDefault="0042415D" w:rsidP="0042415D">
      <w:pPr>
        <w:spacing w:after="100" w:afterAutospacing="1" w:line="240" w:lineRule="auto"/>
        <w:jc w:val="both"/>
        <w:rPr>
          <w:rFonts w:eastAsiaTheme="minorEastAsia"/>
          <w:lang w:eastAsia="ru-RU"/>
        </w:rPr>
      </w:pPr>
      <w:r w:rsidRPr="00517110">
        <w:rPr>
          <w:rFonts w:eastAsiaTheme="minorEastAsia"/>
          <w:lang w:eastAsia="ru-RU"/>
        </w:rPr>
        <w:t xml:space="preserve">Еще один важный пункт 217-ФЗ касается добычи товариществами подземных вод для организации хозяйственно-бытового водоснабжения. До 2020 лицензия на это не требовалась, однако теперь ее получение стало обязательным. Соответствующие поправки внесены </w:t>
      </w:r>
      <w:hyperlink r:id="rId8" w:history="1">
        <w:r w:rsidRPr="00517110">
          <w:rPr>
            <w:rFonts w:eastAsiaTheme="minorEastAsia"/>
            <w:lang w:eastAsia="ru-RU"/>
          </w:rPr>
          <w:t>в закон «О недрах»</w:t>
        </w:r>
      </w:hyperlink>
      <w:r w:rsidR="00227CE3" w:rsidRPr="00517110">
        <w:rPr>
          <w:rFonts w:eastAsiaTheme="minorEastAsia"/>
          <w:lang w:eastAsia="ru-RU"/>
        </w:rPr>
        <w:t xml:space="preserve">. </w:t>
      </w:r>
      <w:r w:rsidRPr="00517110">
        <w:rPr>
          <w:rFonts w:eastAsiaTheme="minorEastAsia"/>
          <w:lang w:eastAsia="ru-RU"/>
        </w:rPr>
        <w:t xml:space="preserve">Обычным гражданам – то есть физическим лицам – такая лицензия не нужна, если их колодец глубиной не </w:t>
      </w:r>
      <w:proofErr w:type="gramStart"/>
      <w:r w:rsidRPr="00517110">
        <w:rPr>
          <w:rFonts w:eastAsiaTheme="minorEastAsia"/>
          <w:lang w:eastAsia="ru-RU"/>
        </w:rPr>
        <w:t>более пяти метров,</w:t>
      </w:r>
      <w:r w:rsidR="00227CE3" w:rsidRPr="00517110">
        <w:rPr>
          <w:rFonts w:eastAsiaTheme="minorEastAsia"/>
          <w:lang w:eastAsia="ru-RU"/>
        </w:rPr>
        <w:t xml:space="preserve"> </w:t>
      </w:r>
      <w:r w:rsidRPr="00517110">
        <w:rPr>
          <w:rFonts w:eastAsiaTheme="minorEastAsia"/>
          <w:lang w:eastAsia="ru-RU"/>
        </w:rPr>
        <w:t>используется</w:t>
      </w:r>
      <w:proofErr w:type="gramEnd"/>
      <w:r w:rsidRPr="00517110">
        <w:rPr>
          <w:rFonts w:eastAsiaTheme="minorEastAsia"/>
          <w:lang w:eastAsia="ru-RU"/>
        </w:rPr>
        <w:t xml:space="preserve"> только для собственных нужд, если вода в него поступает не из горизонта-источника централизованного водоснабжения и объем извлекаемой воды – не более ста кубометров в сутки.</w:t>
      </w:r>
      <w:r w:rsidR="00227CE3" w:rsidRPr="00517110">
        <w:rPr>
          <w:rFonts w:eastAsiaTheme="minorEastAsia"/>
          <w:lang w:eastAsia="ru-RU"/>
        </w:rPr>
        <w:t xml:space="preserve"> </w:t>
      </w:r>
      <w:r w:rsidRPr="00517110">
        <w:rPr>
          <w:rFonts w:eastAsiaTheme="minorEastAsia"/>
          <w:lang w:eastAsia="ru-RU"/>
        </w:rPr>
        <w:t xml:space="preserve">Штрафы за пользование недрами без лицензии </w:t>
      </w:r>
      <w:hyperlink r:id="rId9" w:history="1">
        <w:r w:rsidRPr="00517110">
          <w:rPr>
            <w:rFonts w:eastAsiaTheme="minorEastAsia"/>
            <w:lang w:eastAsia="ru-RU"/>
          </w:rPr>
          <w:t>установлены Кодексом об административных правонарушениях</w:t>
        </w:r>
      </w:hyperlink>
      <w:r w:rsidRPr="00517110">
        <w:rPr>
          <w:rFonts w:eastAsiaTheme="minorEastAsia"/>
          <w:lang w:eastAsia="ru-RU"/>
        </w:rPr>
        <w:t>.</w:t>
      </w:r>
    </w:p>
    <w:p w:rsidR="00517110" w:rsidRDefault="00517110" w:rsidP="0042415D">
      <w:pPr>
        <w:spacing w:after="100" w:afterAutospacing="1" w:line="240" w:lineRule="auto"/>
        <w:jc w:val="both"/>
        <w:rPr>
          <w:rFonts w:eastAsiaTheme="minorEastAsia"/>
          <w:lang w:eastAsia="ru-RU"/>
        </w:rPr>
      </w:pPr>
    </w:p>
    <w:p w:rsidR="00517110" w:rsidRDefault="00517110" w:rsidP="0042415D">
      <w:pPr>
        <w:spacing w:after="100" w:afterAutospacing="1" w:line="240" w:lineRule="auto"/>
        <w:jc w:val="both"/>
        <w:rPr>
          <w:rFonts w:eastAsiaTheme="minorEastAsia"/>
          <w:lang w:eastAsia="ru-RU"/>
        </w:rPr>
      </w:pPr>
    </w:p>
    <w:p w:rsidR="00517110" w:rsidRDefault="00517110" w:rsidP="0042415D">
      <w:pPr>
        <w:spacing w:after="100" w:afterAutospacing="1" w:line="240" w:lineRule="auto"/>
        <w:jc w:val="both"/>
        <w:rPr>
          <w:rFonts w:eastAsiaTheme="minorEastAsia"/>
          <w:lang w:eastAsia="ru-RU"/>
        </w:rPr>
      </w:pPr>
    </w:p>
    <w:p w:rsidR="00517110" w:rsidRDefault="00517110" w:rsidP="0042415D">
      <w:pPr>
        <w:spacing w:after="100" w:afterAutospacing="1" w:line="240" w:lineRule="auto"/>
        <w:jc w:val="both"/>
        <w:rPr>
          <w:rFonts w:eastAsiaTheme="minorEastAsia"/>
          <w:lang w:eastAsia="ru-RU"/>
        </w:rPr>
      </w:pPr>
    </w:p>
    <w:p w:rsidR="00517110" w:rsidRDefault="00517110" w:rsidP="0042415D">
      <w:pPr>
        <w:spacing w:after="100" w:afterAutospacing="1" w:line="240" w:lineRule="auto"/>
        <w:jc w:val="both"/>
        <w:rPr>
          <w:rFonts w:eastAsiaTheme="minorEastAsia"/>
          <w:lang w:eastAsia="ru-RU"/>
        </w:rPr>
      </w:pPr>
    </w:p>
    <w:p w:rsidR="00517110" w:rsidRDefault="00517110" w:rsidP="0042415D">
      <w:pPr>
        <w:spacing w:after="100" w:afterAutospacing="1" w:line="240" w:lineRule="auto"/>
        <w:jc w:val="both"/>
        <w:rPr>
          <w:rFonts w:eastAsiaTheme="minorEastAsia"/>
          <w:lang w:eastAsia="ru-RU"/>
        </w:rPr>
      </w:pPr>
    </w:p>
    <w:p w:rsidR="00517110" w:rsidRDefault="00517110" w:rsidP="0042415D">
      <w:pPr>
        <w:spacing w:after="100" w:afterAutospacing="1" w:line="240" w:lineRule="auto"/>
        <w:jc w:val="both"/>
        <w:rPr>
          <w:rFonts w:eastAsiaTheme="minorEastAsia"/>
          <w:lang w:eastAsia="ru-RU"/>
        </w:rPr>
      </w:pPr>
    </w:p>
    <w:p w:rsidR="00517110" w:rsidRDefault="00517110" w:rsidP="0042415D">
      <w:pPr>
        <w:spacing w:after="100" w:afterAutospacing="1" w:line="240" w:lineRule="auto"/>
        <w:jc w:val="both"/>
        <w:rPr>
          <w:rFonts w:eastAsiaTheme="minorEastAsia"/>
          <w:lang w:eastAsia="ru-RU"/>
        </w:rPr>
      </w:pPr>
    </w:p>
    <w:p w:rsidR="00517110" w:rsidRDefault="00517110" w:rsidP="0042415D">
      <w:pPr>
        <w:spacing w:after="100" w:afterAutospacing="1" w:line="240" w:lineRule="auto"/>
        <w:jc w:val="both"/>
        <w:rPr>
          <w:rFonts w:eastAsiaTheme="minorEastAsia"/>
          <w:lang w:eastAsia="ru-RU"/>
        </w:rPr>
      </w:pPr>
    </w:p>
    <w:p w:rsidR="00517110" w:rsidRDefault="00517110" w:rsidP="0042415D">
      <w:pPr>
        <w:spacing w:after="100" w:afterAutospacing="1" w:line="240" w:lineRule="auto"/>
        <w:jc w:val="both"/>
        <w:rPr>
          <w:rFonts w:eastAsiaTheme="minorEastAsia"/>
          <w:lang w:eastAsia="ru-RU"/>
        </w:rPr>
      </w:pPr>
    </w:p>
    <w:p w:rsidR="00517110" w:rsidRDefault="00517110" w:rsidP="0042415D">
      <w:pPr>
        <w:spacing w:after="100" w:afterAutospacing="1" w:line="240" w:lineRule="auto"/>
        <w:jc w:val="both"/>
        <w:rPr>
          <w:rFonts w:eastAsiaTheme="minorEastAsia"/>
          <w:lang w:eastAsia="ru-RU"/>
        </w:rPr>
      </w:pPr>
    </w:p>
    <w:p w:rsidR="00517110" w:rsidRDefault="00517110" w:rsidP="0042415D">
      <w:pPr>
        <w:spacing w:after="100" w:afterAutospacing="1" w:line="240" w:lineRule="auto"/>
        <w:jc w:val="both"/>
        <w:rPr>
          <w:rFonts w:eastAsiaTheme="minorEastAsia"/>
          <w:lang w:eastAsia="ru-RU"/>
        </w:rPr>
      </w:pPr>
    </w:p>
    <w:p w:rsidR="00517110" w:rsidRDefault="00517110" w:rsidP="0042415D">
      <w:pPr>
        <w:spacing w:after="100" w:afterAutospacing="1" w:line="240" w:lineRule="auto"/>
        <w:jc w:val="both"/>
        <w:rPr>
          <w:rFonts w:eastAsiaTheme="minorEastAsia"/>
          <w:lang w:eastAsia="ru-RU"/>
        </w:rPr>
      </w:pPr>
    </w:p>
    <w:p w:rsidR="00517110" w:rsidRDefault="00517110" w:rsidP="0042415D">
      <w:pPr>
        <w:spacing w:after="100" w:afterAutospacing="1" w:line="240" w:lineRule="auto"/>
        <w:jc w:val="both"/>
        <w:rPr>
          <w:rFonts w:eastAsiaTheme="minorEastAsia"/>
          <w:lang w:eastAsia="ru-RU"/>
        </w:rPr>
      </w:pPr>
    </w:p>
    <w:p w:rsidR="00517110" w:rsidRDefault="00517110" w:rsidP="00517110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17110" w:rsidRDefault="00517110" w:rsidP="00517110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517110" w:rsidRDefault="00517110" w:rsidP="00517110">
      <w:r>
        <w:rPr>
          <w:rFonts w:ascii="Segoe UI" w:hAnsi="Segoe UI" w:cs="Segoe UI"/>
          <w:sz w:val="20"/>
          <w:szCs w:val="20"/>
        </w:rPr>
        <w:lastRenderedPageBreak/>
        <w:t>+8 843 255 25 10</w:t>
      </w:r>
    </w:p>
    <w:p w:rsidR="00517110" w:rsidRPr="00517110" w:rsidRDefault="00517110" w:rsidP="0042415D">
      <w:pPr>
        <w:spacing w:after="100" w:afterAutospacing="1" w:line="240" w:lineRule="auto"/>
        <w:jc w:val="both"/>
        <w:rPr>
          <w:rFonts w:eastAsiaTheme="minorEastAsia"/>
          <w:lang w:eastAsia="ru-RU"/>
        </w:rPr>
      </w:pPr>
    </w:p>
    <w:sectPr w:rsidR="00517110" w:rsidRPr="00517110" w:rsidSect="00593B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1CE"/>
    <w:rsid w:val="001F6DC7"/>
    <w:rsid w:val="00207AE1"/>
    <w:rsid w:val="00227CE3"/>
    <w:rsid w:val="002C5C69"/>
    <w:rsid w:val="0042415D"/>
    <w:rsid w:val="0044058A"/>
    <w:rsid w:val="00494EB1"/>
    <w:rsid w:val="00517110"/>
    <w:rsid w:val="00593BB4"/>
    <w:rsid w:val="005B41CE"/>
    <w:rsid w:val="005F429B"/>
    <w:rsid w:val="007671CE"/>
    <w:rsid w:val="00910888"/>
    <w:rsid w:val="00934EE4"/>
    <w:rsid w:val="00CB7CA7"/>
    <w:rsid w:val="00CD2DA2"/>
    <w:rsid w:val="00F37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B7CA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171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3/fc4edc98d4d4ac2c3c1c6f423e6f98d9bfdf7386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221173/abfd730448b01c0bc65f4f7a848200fd080a7f8b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42030/cdec16ec747f11f3a7a39c7303d03373e0ef91c4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/document/cons_doc_LAW_221173/743ad43ae34a1cb083332a8d7aa0131ca2888a4e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base.garant.ru/12125267/35d2444eaabb431d4fc58eeb6ffc61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Игошина Екатерина Викторовна</dc:creator>
  <cp:lastModifiedBy>RadyginaOV</cp:lastModifiedBy>
  <cp:revision>10</cp:revision>
  <cp:lastPrinted>2020-05-22T10:58:00Z</cp:lastPrinted>
  <dcterms:created xsi:type="dcterms:W3CDTF">2019-06-26T12:43:00Z</dcterms:created>
  <dcterms:modified xsi:type="dcterms:W3CDTF">2020-05-25T07:38:00Z</dcterms:modified>
</cp:coreProperties>
</file>