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0B" w:rsidRDefault="00EF1B0B" w:rsidP="00EF1B0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EFEFE"/>
        </w:rPr>
        <w:t xml:space="preserve">Информационное сообщение о возможности предоставления отсрочки/рассрочки </w:t>
      </w:r>
    </w:p>
    <w:p w:rsidR="00EF1B0B" w:rsidRDefault="00EF1B0B" w:rsidP="00EF1B0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EFEFE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EFEFE"/>
        </w:rPr>
        <w:t>в соответствии с Постановлением Правительства РФ</w:t>
      </w:r>
    </w:p>
    <w:p w:rsidR="00EF1B0B" w:rsidRDefault="00EF1B0B" w:rsidP="00EF1B0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EFEFE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EFEFE"/>
        </w:rPr>
        <w:t xml:space="preserve"> №409 от 02.04.2020 г. 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EFEFE"/>
        </w:rPr>
        <w:t>по состоянию на 13.05.2020 года.</w:t>
      </w:r>
    </w:p>
    <w:p w:rsidR="00EF1B0B" w:rsidRDefault="00EF1B0B" w:rsidP="00EF1B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EFEFE"/>
        </w:rPr>
      </w:pPr>
    </w:p>
    <w:p w:rsidR="00EF1B0B" w:rsidRDefault="00EF1B0B" w:rsidP="00EF1B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>Постановлением Правительства Российской Федерации №409 от 02.04.2020 г. утверждены Правила предоставления отсрочки, рассрочки по уплате налогов, авансовых платежей по налогам и страховых взносов (далее – Правила),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устанавливающие упрощенный порядок по одному основанию -  в связи </w:t>
      </w:r>
      <w:r>
        <w:rPr>
          <w:rFonts w:ascii="Times New Roman" w:hAnsi="Times New Roman" w:cs="Times New Roman"/>
          <w:sz w:val="28"/>
          <w:szCs w:val="28"/>
          <w:u w:val="single"/>
        </w:rPr>
        <w:t>наступлением обстоятельств непреодолимой сил</w:t>
      </w:r>
      <w:r>
        <w:rPr>
          <w:rFonts w:ascii="Times New Roman" w:hAnsi="Times New Roman" w:cs="Times New Roman"/>
          <w:sz w:val="28"/>
          <w:szCs w:val="28"/>
        </w:rPr>
        <w:t>ы.</w:t>
      </w:r>
    </w:p>
    <w:p w:rsidR="00EF1B0B" w:rsidRDefault="00EF1B0B" w:rsidP="00EF1B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Правила распространяются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только на организации и индивидуальных предпринимателей, осуществляющих деятельность в сферах наиболее пострадавших в условиях ухудшения ситуации в связи  с распространением новой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короновирусной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инфекции, перечень которых утверждается Постановлением Правительства. (Постановление Правительства РФ № 434 от 03.04.2020 г., № 479 от 10.04.20, № 540 от 18.04.2020, №570 от 24.04.2020, №657 от 12.05.2020):</w:t>
      </w:r>
    </w:p>
    <w:p w:rsidR="00EF1B0B" w:rsidRDefault="00EF1B0B" w:rsidP="00EF1B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F1B0B" w:rsidRDefault="00EF1B0B" w:rsidP="00EF1B0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Авиаперевозки, аэропортовая деятельность, автоперевозки (ОКВЭД 49.3, 49.4, 51.1, 51.21, 52.21.21, 52.23.1;</w:t>
      </w:r>
    </w:p>
    <w:p w:rsidR="00EF1B0B" w:rsidRDefault="00EF1B0B" w:rsidP="00EF1B0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Культура, организация досуга и развлечений (ОКВЭД 32.99.8, 59.14, 90, 91.02, 91.04.1);</w:t>
      </w:r>
    </w:p>
    <w:p w:rsidR="00EF1B0B" w:rsidRDefault="00EF1B0B" w:rsidP="00EF1B0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Физкультурно-оздоровительная деятельность и спорт (ОКВЭД 93, 96.04, 86.90.4)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EF1B0B" w:rsidRDefault="00EF1B0B" w:rsidP="00EF1B0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 туристических агентств и прочих организаций, предоставляющих услуги в сфере туризма (ОКВЭД 79);</w:t>
      </w:r>
    </w:p>
    <w:p w:rsidR="00EF1B0B" w:rsidRDefault="00EF1B0B" w:rsidP="00EF1B0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Гостиничный бизнес (ОКВЭД 55);</w:t>
      </w:r>
    </w:p>
    <w:p w:rsidR="00EF1B0B" w:rsidRDefault="00EF1B0B" w:rsidP="00EF1B0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Общественное питание (ОКВЭД 56);</w:t>
      </w:r>
    </w:p>
    <w:p w:rsidR="00EF1B0B" w:rsidRDefault="00EF1B0B" w:rsidP="00EF1B0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 организаций дополнительного образования, негосударственных образовательных учреждений (ОКВЭД 85.41, 88.91);</w:t>
      </w:r>
    </w:p>
    <w:p w:rsidR="00EF1B0B" w:rsidRDefault="00EF1B0B" w:rsidP="00EF1B0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 по организации конференций и выставок (ОКВЭД 82.3);</w:t>
      </w:r>
    </w:p>
    <w:p w:rsidR="00EF1B0B" w:rsidRDefault="00EF1B0B" w:rsidP="00EF1B0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 по предоставлению бытовых услуг населению (ремонт, стирка, химчистка, услуги парикмахерских и салонов красоты) (ОКВЭД 95, 96.01, 96.02);</w:t>
      </w:r>
    </w:p>
    <w:p w:rsidR="00EF1B0B" w:rsidRDefault="00EF1B0B" w:rsidP="00EF1B0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Здравоохранение: стоматология (ОКВЭД 86.23);</w:t>
      </w:r>
    </w:p>
    <w:p w:rsidR="00EF1B0B" w:rsidRDefault="00EF1B0B" w:rsidP="00EF1B0B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Розничная торговля непродовольственными товарами (ОКВЭД 45.11.2, 45.11.3, 45.19.2, 45.19.3, 45.32, 45.40.2, 45.40.3, 47.19, 47.4, 47.5, 47.6, 47.7, 47.82, 47.89, 47.99.2) </w:t>
      </w:r>
    </w:p>
    <w:p w:rsidR="00EF1B0B" w:rsidRDefault="00EF1B0B" w:rsidP="00EF1B0B">
      <w:pPr>
        <w:spacing w:after="0" w:line="240" w:lineRule="auto"/>
        <w:ind w:firstLine="540"/>
        <w:jc w:val="both"/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</w:p>
    <w:p w:rsidR="00EF1B0B" w:rsidRDefault="00EF1B0B" w:rsidP="00EF1B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организациями и индивидуальными предпринимателями деятельности в соответствующей сфере определяется по коду основного вида деятельности (ОКВЭД), информация о котором содержится в едином государственном реестре юридических лиц либо в едином государственном реестре индивидуальных предпринимателей по состоянию </w:t>
      </w:r>
      <w:r>
        <w:rPr>
          <w:rFonts w:ascii="Times New Roman" w:hAnsi="Times New Roman" w:cs="Times New Roman"/>
          <w:sz w:val="28"/>
          <w:szCs w:val="28"/>
          <w:u w:val="single"/>
        </w:rPr>
        <w:t>на 1 марта 2020 года.</w:t>
      </w:r>
    </w:p>
    <w:p w:rsidR="00EF1B0B" w:rsidRDefault="00EF1B0B" w:rsidP="00EF1B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1B0B" w:rsidRDefault="00EF1B0B" w:rsidP="00EF1B0B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лица имеют право на отсрочку (рассрочку)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при наличии одного из следующих показателей: </w:t>
      </w:r>
    </w:p>
    <w:p w:rsidR="00EF1B0B" w:rsidRDefault="00EF1B0B" w:rsidP="00EF1B0B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снижение доходов более чем на 10 %; </w:t>
      </w:r>
    </w:p>
    <w:p w:rsidR="00EF1B0B" w:rsidRDefault="00EF1B0B" w:rsidP="00EF1B0B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снижение доходов от реализации товаров 10 %,</w:t>
      </w:r>
    </w:p>
    <w:p w:rsidR="00EF1B0B" w:rsidRDefault="00EF1B0B" w:rsidP="00EF1B0B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снижение доходов от реализации товаров по операциям, облагаемым НДС по ставке 0%, более чем на 10 %; </w:t>
      </w:r>
    </w:p>
    <w:p w:rsidR="00EF1B0B" w:rsidRDefault="00EF1B0B" w:rsidP="00EF1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получение убытка по данным налоговых деклараций по налогу на прибыль за отчетные периоды 2020 года при условии, что за 2019 год убыток отсутствовал.</w:t>
      </w:r>
    </w:p>
    <w:p w:rsidR="00EF1B0B" w:rsidRDefault="00EF1B0B" w:rsidP="00EF1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1B0B" w:rsidRDefault="00EF1B0B" w:rsidP="00EF1B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об отсрочке/рассрочке принимает исключительно </w:t>
      </w:r>
      <w:r>
        <w:rPr>
          <w:rFonts w:ascii="Times New Roman" w:hAnsi="Times New Roman" w:cs="Times New Roman"/>
          <w:sz w:val="28"/>
          <w:szCs w:val="28"/>
          <w:u w:val="single"/>
        </w:rPr>
        <w:t>налоговый орган по месту нахождения (месту жительства) заинтересованного лица, а для организаций, относящихся к категории крупнейших налогоплательщиков – налоговый орган по месту их учета в качестве крупнейших налогоплательщиков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1B0B" w:rsidRDefault="00EF1B0B" w:rsidP="00EF1B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отсрочки (рассрочки) подается </w:t>
      </w:r>
      <w:r>
        <w:rPr>
          <w:rFonts w:ascii="Times New Roman" w:hAnsi="Times New Roman" w:cs="Times New Roman"/>
          <w:sz w:val="28"/>
          <w:szCs w:val="28"/>
          <w:u w:val="single"/>
        </w:rPr>
        <w:t>только заявление, обязательство, предусматривающее на период изменения срока уплаты соблюдение условий отсрочки/рассрочки, и график погашения задолженности.</w:t>
      </w:r>
    </w:p>
    <w:p w:rsidR="00EF1B0B" w:rsidRDefault="00EF1B0B" w:rsidP="00EF1B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подачи такого заявления - до 01.12.2020 года. </w:t>
      </w:r>
    </w:p>
    <w:p w:rsidR="00EF1B0B" w:rsidRDefault="00EF1B0B" w:rsidP="00EF1B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1B0B" w:rsidRDefault="00EF1B0B" w:rsidP="00EF1B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Заинтересованным лицам, основным видом экономической деятельности которых на 01.03.2020 согласно ЕГРЮЛ, ЕГРИП является один из следующих видов (принадлежащих одному из указанных классов, подклассов, групп, подгрупп):</w:t>
      </w:r>
    </w:p>
    <w:p w:rsidR="00EF1B0B" w:rsidRDefault="00EF1B0B" w:rsidP="00EF1B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1B0B" w:rsidRDefault="00EF1B0B" w:rsidP="00EF1B0B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Авиаперевозки, аэропортовая деятельность, автоперевозки;</w:t>
      </w:r>
    </w:p>
    <w:p w:rsidR="00EF1B0B" w:rsidRDefault="00EF1B0B" w:rsidP="00EF1B0B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Культура, организация досуга и развлечений (только ОКВЭД 90);</w:t>
      </w:r>
    </w:p>
    <w:p w:rsidR="00EF1B0B" w:rsidRDefault="00EF1B0B" w:rsidP="00EF1B0B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Физкультурно-оздоровительная деятельность и спорт;</w:t>
      </w:r>
    </w:p>
    <w:p w:rsidR="00EF1B0B" w:rsidRDefault="00EF1B0B" w:rsidP="00EF1B0B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туристических агентств и прочих организаций, предоставляющих услуги в сферах туризма;</w:t>
      </w:r>
    </w:p>
    <w:p w:rsidR="00EF1B0B" w:rsidRDefault="00EF1B0B" w:rsidP="00EF1B0B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Гостиничный бизнес;</w:t>
      </w:r>
    </w:p>
    <w:p w:rsidR="00EF1B0B" w:rsidRDefault="00EF1B0B" w:rsidP="00EF1B0B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Общественное питание;</w:t>
      </w:r>
    </w:p>
    <w:p w:rsidR="00EF1B0B" w:rsidRDefault="00EF1B0B" w:rsidP="00EF1B0B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организаций дополнительного образования, негосударственных образовательных учреждений;</w:t>
      </w:r>
    </w:p>
    <w:p w:rsidR="00EF1B0B" w:rsidRDefault="00EF1B0B" w:rsidP="00EF1B0B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по организации конференций и выставок;</w:t>
      </w:r>
    </w:p>
    <w:p w:rsidR="00EF1B0B" w:rsidRDefault="00EF1B0B" w:rsidP="00EF1B0B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Деятельность по предоставлению бытовых услуг населению (ремонт, стирка, химчистка, услуги парикмахерских и салонов красоты   </w:t>
      </w:r>
      <w:proofErr w:type="gramEnd"/>
    </w:p>
    <w:p w:rsidR="00EF1B0B" w:rsidRDefault="00EF1B0B" w:rsidP="00EF1B0B">
      <w:pPr>
        <w:pStyle w:val="a7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EF1B0B" w:rsidRDefault="00EF1B0B" w:rsidP="00EF1B0B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отсрочка (рассрочка) может быть предоставлена по страховым взносам, налогам, авансовым платежам по таким налогам, срок уплаты которых наступил в 2020 году (за исключением акцизов, налога на добычу полезных ископаемых, налогов, уплачиваемых налоговыми агентами (пункт 9 статьи 61 НК РФ), страховых взносов (суммы, связанные с формированием средств для финансирования накопительной пенсии (пункт 6 статьи 61 НК РФ). </w:t>
      </w:r>
      <w:proofErr w:type="gramEnd"/>
    </w:p>
    <w:p w:rsidR="00EF1B0B" w:rsidRDefault="00EF1B0B" w:rsidP="00EF1B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1B0B" w:rsidRDefault="00EF1B0B" w:rsidP="00EF1B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внимание, что заинтересованным лицам, основным видом экономической деятельности которых на 01.03.2020 согласно ЕГРЮЛ, ЕГРИП является один из следующих видов (принадлежащих одному из указанных классов, подклассов, групп, подгрупп):</w:t>
      </w:r>
    </w:p>
    <w:p w:rsidR="00EF1B0B" w:rsidRDefault="00EF1B0B" w:rsidP="00EF1B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1B0B" w:rsidRDefault="00EF1B0B" w:rsidP="00EF1B0B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культура, организация досуга и развлечений (ОКВЭД 32.99.8, 59.14, 91.02, 91.04.1)</w:t>
      </w:r>
    </w:p>
    <w:p w:rsidR="00EF1B0B" w:rsidRDefault="00EF1B0B" w:rsidP="00EF1B0B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Здравоохранение: стоматология (ОКВЭД 86.23);</w:t>
      </w:r>
    </w:p>
    <w:p w:rsidR="00EF1B0B" w:rsidRDefault="00EF1B0B" w:rsidP="00EF1B0B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Розничная торговля непродовольственными товарами,</w:t>
      </w:r>
    </w:p>
    <w:p w:rsidR="00EF1B0B" w:rsidRDefault="00EF1B0B" w:rsidP="00EF1B0B">
      <w:pPr>
        <w:pStyle w:val="a7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также стратегическим, системообразующим, градообразующим организациям (в соответствии с отдельными решениями Правительства Российской Федерации) </w:t>
      </w:r>
    </w:p>
    <w:p w:rsidR="00EF1B0B" w:rsidRDefault="00EF1B0B" w:rsidP="00EF1B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отсрочка (рассрочка) может быть предоставлена только по налогам и авансовым платежам по таким налогам, срок уплаты которых наступил в 2020 году (за исключением акцизов, налога на добычу полезных ископаемых, НДС, налога на дополнительный доход от добычи углеводородного сырья, налогов, уплачиваемых налоговыми агентами (пункт 9 статьи 61 НК РФ), а также страховых взносов). </w:t>
      </w:r>
      <w:proofErr w:type="gramEnd"/>
    </w:p>
    <w:p w:rsidR="00EF1B0B" w:rsidRDefault="00EF1B0B" w:rsidP="00EF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B0B" w:rsidRDefault="00EF1B0B" w:rsidP="00EF1B0B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следует отметить, что если по поданным заявлениям не наступили сроки уплаты налоговых платежей, указанных в заявлении, а также не представлены декларации и (или) расчеты (сведения), в том числе необходимые для расчета показателей по пункту 3 Правил, решение о предоставлении (отказе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предоставлении) </w:t>
      </w:r>
      <w:proofErr w:type="gramEnd"/>
      <w:r>
        <w:rPr>
          <w:rFonts w:ascii="Times New Roman" w:hAnsi="Times New Roman" w:cs="Times New Roman"/>
          <w:sz w:val="28"/>
          <w:szCs w:val="28"/>
        </w:rPr>
        <w:t>отсрочки (рассрочки) не выносится и течение срока рассмотрения заявления не начинается до представления необходимых деклараций и (или) расчетов.</w:t>
      </w:r>
    </w:p>
    <w:p w:rsidR="00EF1B0B" w:rsidRDefault="00EF1B0B" w:rsidP="00EF1B0B">
      <w:pPr>
        <w:spacing w:after="0" w:line="240" w:lineRule="auto"/>
        <w:ind w:firstLine="709"/>
        <w:jc w:val="both"/>
        <w:rPr>
          <w:rStyle w:val="ad"/>
          <w:color w:val="000000" w:themeColor="text1"/>
          <w:sz w:val="29"/>
          <w:szCs w:val="29"/>
        </w:rPr>
      </w:pPr>
    </w:p>
    <w:p w:rsidR="00EF1B0B" w:rsidRDefault="00EF1B0B" w:rsidP="00EF1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 обязательствам, в отношении которых принято решение об отсрочке/рассрочке, </w:t>
      </w:r>
      <w:r>
        <w:rPr>
          <w:rFonts w:ascii="Times New Roman" w:hAnsi="Times New Roman" w:cs="Times New Roman"/>
          <w:sz w:val="28"/>
          <w:szCs w:val="28"/>
          <w:u w:val="single"/>
          <w:lang w:eastAsia="en-US"/>
        </w:rPr>
        <w:t>пени не начисляются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EF1B0B" w:rsidRDefault="00EF1B0B" w:rsidP="00EF1B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F1B0B" w:rsidRDefault="00EF1B0B" w:rsidP="00EF1B0B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Отсрочка предоставляется ЮЛ и ИП</w:t>
      </w:r>
      <w:r>
        <w:rPr>
          <w:rFonts w:ascii="Times New Roman" w:hAnsi="Times New Roman" w:cs="Times New Roman"/>
          <w:sz w:val="28"/>
          <w:szCs w:val="28"/>
        </w:rPr>
        <w:t xml:space="preserve"> на срок от 3 месяцев до 1 года (при соблюдении определенных условий).</w:t>
      </w:r>
    </w:p>
    <w:p w:rsidR="00EF1B0B" w:rsidRDefault="00EF1B0B" w:rsidP="00EF1B0B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Рассрочка предоставляется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только ЮЛ</w:t>
      </w:r>
      <w:r>
        <w:rPr>
          <w:rFonts w:ascii="Times New Roman" w:hAnsi="Times New Roman" w:cs="Times New Roman"/>
          <w:sz w:val="28"/>
          <w:szCs w:val="28"/>
        </w:rPr>
        <w:t xml:space="preserve"> на срок - 3  года, отдельным категориям налогоплательщиков - 5 лет (при соблюдении определенных условий)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1B0B" w:rsidRDefault="00EF1B0B" w:rsidP="00EF1B0B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B0B" w:rsidRDefault="00EF1B0B" w:rsidP="00EF1B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отсрочки/рассрочки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на срок, превышающий 6 месяцев, осуществляется только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предоставления обеспечения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F1B0B" w:rsidRDefault="00EF1B0B" w:rsidP="00EF1B0B">
      <w:pPr>
        <w:pStyle w:val="a7"/>
        <w:numPr>
          <w:ilvl w:val="0"/>
          <w:numId w:val="1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залог недвижимого имущества;</w:t>
      </w:r>
    </w:p>
    <w:p w:rsidR="00EF1B0B" w:rsidRDefault="00EF1B0B" w:rsidP="00EF1B0B">
      <w:pPr>
        <w:pStyle w:val="a7"/>
        <w:numPr>
          <w:ilvl w:val="0"/>
          <w:numId w:val="1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поручительство;</w:t>
      </w:r>
    </w:p>
    <w:p w:rsidR="00EF1B0B" w:rsidRDefault="00EF1B0B" w:rsidP="00EF1B0B">
      <w:pPr>
        <w:pStyle w:val="a7"/>
        <w:numPr>
          <w:ilvl w:val="0"/>
          <w:numId w:val="1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банковская гарантия.</w:t>
      </w:r>
    </w:p>
    <w:p w:rsidR="00EF1B0B" w:rsidRDefault="00EF1B0B" w:rsidP="00EF1B0B">
      <w:pPr>
        <w:pStyle w:val="a7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EF1B0B" w:rsidRDefault="00EF1B0B" w:rsidP="00EF1B0B">
      <w:pPr>
        <w:pStyle w:val="a7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заявления на отсрочку/рассрочку на срок до 6 месяцев обеспечение не требуется.</w:t>
      </w:r>
    </w:p>
    <w:p w:rsidR="00EF1B0B" w:rsidRDefault="00EF1B0B" w:rsidP="00EF1B0B">
      <w:pPr>
        <w:pStyle w:val="a7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EF1B0B" w:rsidRDefault="00EF1B0B" w:rsidP="00EF1B0B">
      <w:pPr>
        <w:pStyle w:val="a7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Проверить ЮЛ или ИП на возможность получения отсрочки/рассрочки в соответствии с Правилами можно на официальном сайте ФНС России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www.nalog.ru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 помощи сервиса «Проверка возможности получения отсрочки/рассрочки в связи с COVID-19» в разделе «Сервис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 подразделе «COVID-19». Для этого в строку поиска необходимо ввести ИНН или ОГРН/ОГРИП. </w:t>
      </w:r>
    </w:p>
    <w:p w:rsidR="00EF1B0B" w:rsidRDefault="00EF1B0B" w:rsidP="00EF1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B0B" w:rsidRDefault="00EF1B0B" w:rsidP="00EF1B0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информационными материалами можно ознакомиться в разделе «Меры поддержки бизнеса» на официальном сайте ФНС России (https://www.nalog.ru/rn77/business-support-2020/).</w:t>
      </w:r>
    </w:p>
    <w:p w:rsidR="00EF1B0B" w:rsidRDefault="00EF1B0B" w:rsidP="00EF1B0B"/>
    <w:p w:rsidR="008246F4" w:rsidRPr="00EF1B0B" w:rsidRDefault="008246F4" w:rsidP="00EF1B0B">
      <w:bookmarkStart w:id="0" w:name="_GoBack"/>
      <w:bookmarkEnd w:id="0"/>
    </w:p>
    <w:sectPr w:rsidR="008246F4" w:rsidRPr="00EF1B0B" w:rsidSect="008A1F51"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ABE" w:rsidRDefault="00537ABE" w:rsidP="00A04470">
      <w:pPr>
        <w:spacing w:after="0" w:line="240" w:lineRule="auto"/>
      </w:pPr>
      <w:r>
        <w:separator/>
      </w:r>
    </w:p>
  </w:endnote>
  <w:endnote w:type="continuationSeparator" w:id="0">
    <w:p w:rsidR="00537ABE" w:rsidRDefault="00537ABE" w:rsidP="00A0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0215498"/>
      <w:docPartObj>
        <w:docPartGallery w:val="Page Numbers (Bottom of Page)"/>
        <w:docPartUnique/>
      </w:docPartObj>
    </w:sdtPr>
    <w:sdtEndPr/>
    <w:sdtContent>
      <w:p w:rsidR="00A04470" w:rsidRDefault="00A0447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B0B">
          <w:rPr>
            <w:noProof/>
          </w:rPr>
          <w:t>2</w:t>
        </w:r>
        <w:r>
          <w:fldChar w:fldCharType="end"/>
        </w:r>
      </w:p>
    </w:sdtContent>
  </w:sdt>
  <w:p w:rsidR="00A04470" w:rsidRDefault="00A0447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ABE" w:rsidRDefault="00537ABE" w:rsidP="00A04470">
      <w:pPr>
        <w:spacing w:after="0" w:line="240" w:lineRule="auto"/>
      </w:pPr>
      <w:r>
        <w:separator/>
      </w:r>
    </w:p>
  </w:footnote>
  <w:footnote w:type="continuationSeparator" w:id="0">
    <w:p w:rsidR="00537ABE" w:rsidRDefault="00537ABE" w:rsidP="00A04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013"/>
    <w:multiLevelType w:val="multilevel"/>
    <w:tmpl w:val="82B2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0655A"/>
    <w:multiLevelType w:val="hybridMultilevel"/>
    <w:tmpl w:val="17D6BFE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18AC34F8"/>
    <w:multiLevelType w:val="multilevel"/>
    <w:tmpl w:val="EA46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524FA7"/>
    <w:multiLevelType w:val="multilevel"/>
    <w:tmpl w:val="DA8A9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020E7A"/>
    <w:multiLevelType w:val="multilevel"/>
    <w:tmpl w:val="1984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31653A"/>
    <w:multiLevelType w:val="multilevel"/>
    <w:tmpl w:val="773C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BF1ADD"/>
    <w:multiLevelType w:val="hybridMultilevel"/>
    <w:tmpl w:val="862E185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63E31A8"/>
    <w:multiLevelType w:val="hybridMultilevel"/>
    <w:tmpl w:val="6A2A6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838A1"/>
    <w:multiLevelType w:val="multilevel"/>
    <w:tmpl w:val="57BC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8F0CAE"/>
    <w:multiLevelType w:val="multilevel"/>
    <w:tmpl w:val="2652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7D3DB2"/>
    <w:multiLevelType w:val="multilevel"/>
    <w:tmpl w:val="177C3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24315F"/>
    <w:multiLevelType w:val="multilevel"/>
    <w:tmpl w:val="7A18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5D2B02"/>
    <w:multiLevelType w:val="multilevel"/>
    <w:tmpl w:val="96802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AB46E8"/>
    <w:multiLevelType w:val="multilevel"/>
    <w:tmpl w:val="DDD2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1B5227"/>
    <w:multiLevelType w:val="hybridMultilevel"/>
    <w:tmpl w:val="2782F832"/>
    <w:lvl w:ilvl="0" w:tplc="65027D08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79724A1F"/>
    <w:multiLevelType w:val="hybridMultilevel"/>
    <w:tmpl w:val="725CD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2"/>
  </w:num>
  <w:num w:numId="5">
    <w:abstractNumId w:val="11"/>
  </w:num>
  <w:num w:numId="6">
    <w:abstractNumId w:val="3"/>
  </w:num>
  <w:num w:numId="7">
    <w:abstractNumId w:val="2"/>
  </w:num>
  <w:num w:numId="8">
    <w:abstractNumId w:val="8"/>
  </w:num>
  <w:num w:numId="9">
    <w:abstractNumId w:val="13"/>
  </w:num>
  <w:num w:numId="10">
    <w:abstractNumId w:val="0"/>
  </w:num>
  <w:num w:numId="11">
    <w:abstractNumId w:val="10"/>
  </w:num>
  <w:num w:numId="12">
    <w:abstractNumId w:val="4"/>
  </w:num>
  <w:num w:numId="1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C0"/>
    <w:rsid w:val="00143427"/>
    <w:rsid w:val="001D75A6"/>
    <w:rsid w:val="002828CD"/>
    <w:rsid w:val="00313FDC"/>
    <w:rsid w:val="00321527"/>
    <w:rsid w:val="00373C7E"/>
    <w:rsid w:val="003F6A93"/>
    <w:rsid w:val="00451061"/>
    <w:rsid w:val="00455AC4"/>
    <w:rsid w:val="0047419A"/>
    <w:rsid w:val="004D329F"/>
    <w:rsid w:val="004E5CCD"/>
    <w:rsid w:val="004E6FA7"/>
    <w:rsid w:val="00537ABE"/>
    <w:rsid w:val="0067273C"/>
    <w:rsid w:val="006F5BC3"/>
    <w:rsid w:val="0078706F"/>
    <w:rsid w:val="007A6689"/>
    <w:rsid w:val="007B792C"/>
    <w:rsid w:val="007C07D8"/>
    <w:rsid w:val="008246F4"/>
    <w:rsid w:val="00831472"/>
    <w:rsid w:val="0088516F"/>
    <w:rsid w:val="00894A49"/>
    <w:rsid w:val="008A1F51"/>
    <w:rsid w:val="008E1BBA"/>
    <w:rsid w:val="008E5662"/>
    <w:rsid w:val="009267D9"/>
    <w:rsid w:val="0097393A"/>
    <w:rsid w:val="009E6973"/>
    <w:rsid w:val="00A01B54"/>
    <w:rsid w:val="00A04470"/>
    <w:rsid w:val="00A4386D"/>
    <w:rsid w:val="00AA61CD"/>
    <w:rsid w:val="00AE1F82"/>
    <w:rsid w:val="00AE7FDA"/>
    <w:rsid w:val="00B04859"/>
    <w:rsid w:val="00B36A69"/>
    <w:rsid w:val="00B41C32"/>
    <w:rsid w:val="00B9403B"/>
    <w:rsid w:val="00B961C0"/>
    <w:rsid w:val="00BA06A1"/>
    <w:rsid w:val="00C01C72"/>
    <w:rsid w:val="00C602A3"/>
    <w:rsid w:val="00CC120D"/>
    <w:rsid w:val="00D160E2"/>
    <w:rsid w:val="00D17005"/>
    <w:rsid w:val="00DC0F17"/>
    <w:rsid w:val="00DE17D0"/>
    <w:rsid w:val="00DF4C8B"/>
    <w:rsid w:val="00E412C0"/>
    <w:rsid w:val="00E63498"/>
    <w:rsid w:val="00ED3224"/>
    <w:rsid w:val="00ED4EA2"/>
    <w:rsid w:val="00EF1B0B"/>
    <w:rsid w:val="00F309B7"/>
    <w:rsid w:val="00F36651"/>
    <w:rsid w:val="00FA2101"/>
    <w:rsid w:val="00F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665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73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26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A06A1"/>
    <w:pPr>
      <w:ind w:left="720"/>
      <w:contextualSpacing/>
    </w:pPr>
  </w:style>
  <w:style w:type="character" w:styleId="a8">
    <w:name w:val="Strong"/>
    <w:basedOn w:val="a0"/>
    <w:uiPriority w:val="22"/>
    <w:qFormat/>
    <w:rsid w:val="008246F4"/>
    <w:rPr>
      <w:b/>
      <w:bCs/>
    </w:rPr>
  </w:style>
  <w:style w:type="paragraph" w:styleId="a9">
    <w:name w:val="header"/>
    <w:basedOn w:val="a"/>
    <w:link w:val="aa"/>
    <w:uiPriority w:val="99"/>
    <w:unhideWhenUsed/>
    <w:rsid w:val="00A04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4470"/>
  </w:style>
  <w:style w:type="paragraph" w:styleId="ab">
    <w:name w:val="footer"/>
    <w:basedOn w:val="a"/>
    <w:link w:val="ac"/>
    <w:uiPriority w:val="99"/>
    <w:unhideWhenUsed/>
    <w:rsid w:val="00A04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4470"/>
  </w:style>
  <w:style w:type="paragraph" w:customStyle="1" w:styleId="ConsPlusNormal">
    <w:name w:val="ConsPlusNormal"/>
    <w:rsid w:val="00EF1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Нет"/>
    <w:rsid w:val="00EF1B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665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73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26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A06A1"/>
    <w:pPr>
      <w:ind w:left="720"/>
      <w:contextualSpacing/>
    </w:pPr>
  </w:style>
  <w:style w:type="character" w:styleId="a8">
    <w:name w:val="Strong"/>
    <w:basedOn w:val="a0"/>
    <w:uiPriority w:val="22"/>
    <w:qFormat/>
    <w:rsid w:val="008246F4"/>
    <w:rPr>
      <w:b/>
      <w:bCs/>
    </w:rPr>
  </w:style>
  <w:style w:type="paragraph" w:styleId="a9">
    <w:name w:val="header"/>
    <w:basedOn w:val="a"/>
    <w:link w:val="aa"/>
    <w:uiPriority w:val="99"/>
    <w:unhideWhenUsed/>
    <w:rsid w:val="00A04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4470"/>
  </w:style>
  <w:style w:type="paragraph" w:styleId="ab">
    <w:name w:val="footer"/>
    <w:basedOn w:val="a"/>
    <w:link w:val="ac"/>
    <w:uiPriority w:val="99"/>
    <w:unhideWhenUsed/>
    <w:rsid w:val="00A04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4470"/>
  </w:style>
  <w:style w:type="paragraph" w:customStyle="1" w:styleId="ConsPlusNormal">
    <w:name w:val="ConsPlusNormal"/>
    <w:rsid w:val="00EF1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Нет"/>
    <w:rsid w:val="00EF1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D025F-E3A6-4CC7-A286-89079E38C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Гапоненко Валентина Петровна</dc:creator>
  <cp:lastModifiedBy>Камалова Роза Салиховна</cp:lastModifiedBy>
  <cp:revision>3</cp:revision>
  <cp:lastPrinted>2020-04-06T16:00:00Z</cp:lastPrinted>
  <dcterms:created xsi:type="dcterms:W3CDTF">2020-05-14T05:10:00Z</dcterms:created>
  <dcterms:modified xsi:type="dcterms:W3CDTF">2020-05-14T05:10:00Z</dcterms:modified>
</cp:coreProperties>
</file>