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ФНС России по поручениям Президента и Правительства Российской Федерации реализовала меры поддержки налогоплательщиков на время снижения деловой и потребительской активности на фоне распространения </w:t>
      </w:r>
      <w:proofErr w:type="spellStart"/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3518A8" w:rsidRPr="003518A8" w:rsidRDefault="003518A8" w:rsidP="003518A8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518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МЕРЫ ПОДДЕРЖКИ ДЛЯ ОРГАНИЗАЦИЙ И ИНДИВИДУАЛЬНЫХ ПРЕДПРИНИМАТЕЛЕЙ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Приостановление проверок</w:t>
      </w:r>
    </w:p>
    <w:p w:rsid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Приостановление мер взыскания в отношении субъектов МСП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До 1 мая 2020 года приостанавливается применение мер взыскания в отношении субъектов МСП, сведения о которых внесены в </w:t>
      </w:r>
      <w:hyperlink r:id="rId8" w:tgtFrame="_blank" w:history="1">
        <w:r>
          <w:rPr>
            <w:rStyle w:val="a4"/>
          </w:rPr>
          <w:t>единый реестр субъектов малого и среднего предпринимательства.</w:t>
        </w:r>
      </w:hyperlink>
      <w:bookmarkStart w:id="0" w:name="_GoBack"/>
      <w:bookmarkEnd w:id="0"/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Урегулирование банкротства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Продление сроков сдачи отчетности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351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мая 2020 года</w:t>
      </w: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продлевается срок представления:</w:t>
      </w:r>
    </w:p>
    <w:p w:rsidR="003518A8" w:rsidRPr="003518A8" w:rsidRDefault="003518A8" w:rsidP="00351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налоговых деклараций по НДС за 1 квартал 2020 года;</w:t>
      </w:r>
    </w:p>
    <w:p w:rsidR="003518A8" w:rsidRPr="003518A8" w:rsidRDefault="003518A8" w:rsidP="00351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 по страховым взносам за 1 квартал 2020 года.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Продлевается </w:t>
      </w:r>
      <w:r w:rsidRPr="00351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три месяца срок</w:t>
      </w: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представления:</w:t>
      </w:r>
    </w:p>
    <w:p w:rsidR="003518A8" w:rsidRPr="003518A8" w:rsidRDefault="003518A8" w:rsidP="00351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налоговых деклараций и расчетов по авансовым платежам (кроме НДС и расчетов по страховым взносам), расчетов сумм НДФЛ (форма 6-НДФЛ), налоговых расчетов о суммах выплаченных иностранным организациям доходов и удержанных налогов, бухгалтерской (финансовой) отчетности. Это касается отчетности со сроком сдачи с марта по май 2020 года;</w:t>
      </w:r>
    </w:p>
    <w:p w:rsidR="003518A8" w:rsidRPr="003518A8" w:rsidRDefault="003518A8" w:rsidP="00351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информации организациями финансового рынка (ОФР) о </w:t>
      </w:r>
      <w:proofErr w:type="gramStart"/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клиентах-иностранных</w:t>
      </w:r>
      <w:proofErr w:type="gramEnd"/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налогоплательщиках за 2019 отчетный год и предыдущие отчетные годы;</w:t>
      </w:r>
    </w:p>
    <w:p w:rsidR="003518A8" w:rsidRPr="003518A8" w:rsidRDefault="003518A8" w:rsidP="00351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 о проведении налогового мониторинга за 2021 год.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получения в срок с 1 марта до 31 мая включительно от налогового органа требования о представлении документов или информации, срок представления продлевается:</w:t>
      </w:r>
    </w:p>
    <w:p w:rsidR="003518A8" w:rsidRPr="003518A8" w:rsidRDefault="003518A8" w:rsidP="00351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10 рабочих дней</w:t>
      </w: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требованиям по НДС;</w:t>
      </w:r>
    </w:p>
    <w:p w:rsidR="003518A8" w:rsidRPr="003518A8" w:rsidRDefault="003518A8" w:rsidP="00351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 рабочих дней</w:t>
      </w: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остальным требованиям.</w:t>
      </w:r>
    </w:p>
    <w:p w:rsidR="003518A8" w:rsidRDefault="003518A8">
      <w:r>
        <w:br w:type="page"/>
      </w:r>
    </w:p>
    <w:p w:rsidR="003518A8" w:rsidRPr="003518A8" w:rsidRDefault="003518A8" w:rsidP="003518A8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518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Дополнительные меры поддержки для организаций и ИП в наиболее пострадавших отраслях по перечню Правительства</w:t>
      </w:r>
    </w:p>
    <w:p w:rsidR="003518A8" w:rsidRPr="003518A8" w:rsidRDefault="003518A8" w:rsidP="003518A8">
      <w:pPr>
        <w:pStyle w:val="a5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сроков уплаты налогов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организаций и ИП, ведущих деятельность в наиболее пострадавших отраслях по перечню Правительства, включенных по состоянию на 01.03.2020 в реестр МСП, продлевается срок уплаты: </w:t>
      </w:r>
    </w:p>
    <w:p w:rsidR="003518A8" w:rsidRPr="003518A8" w:rsidRDefault="003518A8" w:rsidP="003518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6 месяцев:</w:t>
      </w:r>
    </w:p>
    <w:p w:rsidR="003518A8" w:rsidRPr="003518A8" w:rsidRDefault="003518A8" w:rsidP="003518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 на прибыль, УСН, ЕСХН за 2019 год;</w:t>
      </w:r>
    </w:p>
    <w:p w:rsidR="003518A8" w:rsidRPr="003518A8" w:rsidRDefault="003518A8" w:rsidP="003518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 (авансовых платежей по налогу) за март и 1 квартал 2020 года. Исключениями являются НДС, НПД, НДФЛ, уплачиваемого через налогового агента</w:t>
      </w:r>
    </w:p>
    <w:p w:rsidR="003518A8" w:rsidRPr="003518A8" w:rsidRDefault="003518A8" w:rsidP="003518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4 месяца:</w:t>
      </w:r>
    </w:p>
    <w:p w:rsidR="003518A8" w:rsidRPr="003518A8" w:rsidRDefault="003518A8" w:rsidP="003518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 (авансовых платежей по налогу) за апрель-июнь, полугодие (2 квартал) 2020 года. Исключениями являются НДС и НДФЛ, уплачиваемый через налогового агента.</w:t>
      </w:r>
    </w:p>
    <w:p w:rsidR="003518A8" w:rsidRPr="003518A8" w:rsidRDefault="003518A8" w:rsidP="003518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алога по патентной системе налогообложения, срок уплаты которого приходится на 2 квартал 2020 года;</w:t>
      </w:r>
    </w:p>
    <w:p w:rsidR="003518A8" w:rsidRPr="003518A8" w:rsidRDefault="003518A8" w:rsidP="003518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3 месяца:</w:t>
      </w:r>
    </w:p>
    <w:p w:rsidR="003518A8" w:rsidRPr="003518A8" w:rsidRDefault="003518A8" w:rsidP="003518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уплаты НДФЛ за 2019 год в соответствии с п.6 ст.227 Кодекса (для ИП)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</w:t>
      </w:r>
      <w:proofErr w:type="spellEnd"/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продлеваются:</w:t>
      </w:r>
    </w:p>
    <w:p w:rsidR="003518A8" w:rsidRPr="003518A8" w:rsidRDefault="003518A8" w:rsidP="003518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первый квартал 2020 года – до 30 октября 2020 года;</w:t>
      </w:r>
    </w:p>
    <w:p w:rsidR="003518A8" w:rsidRPr="003518A8" w:rsidRDefault="003518A8" w:rsidP="003518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второй квартал 2020 года – до 30 декабря 2020 года.</w:t>
      </w:r>
    </w:p>
    <w:p w:rsidR="003518A8" w:rsidRPr="003518A8" w:rsidRDefault="003518A8" w:rsidP="003518A8">
      <w:pPr>
        <w:pStyle w:val="a5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сроков уплаты страховых взносов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микропредприятий</w:t>
      </w:r>
      <w:proofErr w:type="spellEnd"/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Start"/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ведущих деятельность в наиболее пострадавших отраслях по перечню Правительства, включенных по состоянию на 01.03.2020 в реестр МСП, продлевается срок уплаты страховых взносов:</w:t>
      </w:r>
    </w:p>
    <w:p w:rsidR="003518A8" w:rsidRPr="003518A8" w:rsidRDefault="003518A8" w:rsidP="003518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6 месяцев: за март-май 2020 года;</w:t>
      </w:r>
    </w:p>
    <w:p w:rsidR="003518A8" w:rsidRPr="003518A8" w:rsidRDefault="003518A8" w:rsidP="003518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4 месяца: за июнь и июль 2020 года и страховых взносов, исчисленных с суммы дохода ИП, превышающей 300 000 рублей, подлежащих уплате не позднее 1 июля 2020 года.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Мораторий на возбуждение дел о банкротстве</w:t>
      </w:r>
    </w:p>
    <w:p w:rsid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Приостановление мер взыскания</w:t>
      </w:r>
    </w:p>
    <w:p w:rsid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8A8" w:rsidRPr="003518A8" w:rsidRDefault="003518A8" w:rsidP="003518A8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518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Дополнительные основания отсрочки (рассрочки) 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Отсрочка или рассрочка по уплате налога — это изменение срока уплаты налога по заявлению налогоплательщика. При наличии оснований по решению налогового органа устанавливается новый срок уплаты по сравнению с установленным законом, в том числе перенесенных.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Отсрочка или рассрочка предоставляются по платежам со сроками уплаты в 2020 году, за исключением НДПИ и акцизов.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представления отсрочки (рассрочки):</w:t>
      </w:r>
    </w:p>
    <w:p w:rsidR="003518A8" w:rsidRPr="003518A8" w:rsidRDefault="003518A8" w:rsidP="003518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пострадавших отраслях;</w:t>
      </w:r>
    </w:p>
    <w:p w:rsidR="003518A8" w:rsidRPr="003518A8" w:rsidRDefault="003518A8" w:rsidP="003518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следующих показателей:</w:t>
      </w:r>
    </w:p>
    <w:p w:rsidR="003518A8" w:rsidRPr="003518A8" w:rsidRDefault="003518A8" w:rsidP="003518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доходов, доходов от реализации или доходов от операций по нулевой ставке НДС более чем на 10%;</w:t>
      </w:r>
    </w:p>
    <w:p w:rsidR="003518A8" w:rsidRPr="003518A8" w:rsidRDefault="003518A8" w:rsidP="003518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убыток за отчетные периоды 2020 года, если за 2019 год убыток отсутствовал;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отсрочки (рассрочки) необходимо представить в налоговый орган соответствующие декларации и иные подтверждающие документы.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не требуется при отсрочке (рассрочке) менее чем на 6 месяцев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отсрочку или рассрочку на срок более 6 месяцев можно при предоставлении в залог недвижимости, кадастровая стоимость которой больше суммы налоговой задолженности, либо поручительства или банковской гарантии по требованиям статей 74, 74.1 и пункта 2.1 статьи 176.1 Кодекса.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Сроки, на которые предоставляется отсрочка:</w:t>
      </w:r>
    </w:p>
    <w:p w:rsidR="003518A8" w:rsidRPr="003518A8" w:rsidRDefault="003518A8" w:rsidP="00351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год при снижении выручки более чем на 50% или убытках при одновременном снижении выручки более чем на 30%;</w:t>
      </w:r>
    </w:p>
    <w:p w:rsidR="003518A8" w:rsidRPr="003518A8" w:rsidRDefault="003518A8" w:rsidP="00351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9 месяцев при снижении выручки более чем на 30% или убытках при одновременном снижении выручки более чем на 20%;</w:t>
      </w:r>
    </w:p>
    <w:p w:rsidR="003518A8" w:rsidRPr="003518A8" w:rsidRDefault="003518A8" w:rsidP="00351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6 месяцев при снижении выручки более чем на 20% или убытках при одновременном снижении выручки более чем на 10%;</w:t>
      </w:r>
    </w:p>
    <w:p w:rsidR="003518A8" w:rsidRPr="003518A8" w:rsidRDefault="003518A8" w:rsidP="00351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месяца – в иных случаях.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Сроки, на которые предоставляется отсрочка крупнейшим налогоплательщикам, стратегическим, системообразующим, градообразующим организациям, организациям, реализующим социально-значимые товары (услуги):</w:t>
      </w:r>
    </w:p>
    <w:p w:rsidR="003518A8" w:rsidRPr="003518A8" w:rsidRDefault="003518A8" w:rsidP="00351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год при снижении выручки более чем на 30%;</w:t>
      </w:r>
    </w:p>
    <w:p w:rsidR="003518A8" w:rsidRPr="003518A8" w:rsidRDefault="003518A8" w:rsidP="00351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9 месяцев при снижении выручки более чем на 20%;</w:t>
      </w:r>
    </w:p>
    <w:p w:rsidR="003518A8" w:rsidRPr="003518A8" w:rsidRDefault="003518A8" w:rsidP="00351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6 месяцев при снижении выручки более чем на 10%;</w:t>
      </w:r>
    </w:p>
    <w:p w:rsidR="003518A8" w:rsidRPr="003518A8" w:rsidRDefault="003518A8" w:rsidP="00351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месяца – в иных случаях.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Сроки, на которые предоставляется рассрочка:</w:t>
      </w:r>
    </w:p>
    <w:p w:rsidR="003518A8" w:rsidRPr="003518A8" w:rsidRDefault="003518A8" w:rsidP="003518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5 лет – для крупнейших налогоплательщиков, стратегических, системообразующих, градообразующих организаций – при снижении выручки более чем на 50%;</w:t>
      </w:r>
    </w:p>
    <w:p w:rsidR="003518A8" w:rsidRPr="003518A8" w:rsidRDefault="003518A8" w:rsidP="003518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 лет – для крупнейших налогоплательщиков, стратегических, системообразующих, градообразующих организаций – при снижении выручки более чем на 30%;</w:t>
      </w:r>
    </w:p>
    <w:p w:rsidR="003518A8" w:rsidRPr="003518A8" w:rsidRDefault="003518A8" w:rsidP="003518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 лет – для иных организаций – при снижении выручки более чем на 50% или при наличии убытков с одновременным снижением выручки более чем на 30%.</w:t>
      </w:r>
    </w:p>
    <w:p w:rsidR="003518A8" w:rsidRPr="003518A8" w:rsidRDefault="003518A8" w:rsidP="0035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получение отсрочки (рассрочки) подается налогоплательщиком по рекомендуемой форме в налоговый орган по месту нахождения или учета в качестве крупнейшего налогоплательщика.</w:t>
      </w:r>
    </w:p>
    <w:p w:rsidR="003518A8" w:rsidRPr="003518A8" w:rsidRDefault="003518A8" w:rsidP="0035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518A8" w:rsidRPr="003518A8" w:rsidRDefault="003518A8" w:rsidP="0035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страницы </w:t>
      </w:r>
    </w:p>
    <w:p w:rsidR="003518A8" w:rsidRPr="003518A8" w:rsidRDefault="003518A8" w:rsidP="003518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t1" w:history="1">
        <w:r w:rsidRPr="003518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Меры поддержки для организаций и индивидуальных предпринимателей</w:t>
        </w:r>
      </w:hyperlink>
    </w:p>
    <w:p w:rsidR="003518A8" w:rsidRPr="003518A8" w:rsidRDefault="003518A8" w:rsidP="003518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t2" w:history="1">
        <w:r w:rsidRPr="003518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Дополнительные меры поддержки для организаций и ИП в наиболее пострадавших отраслях по перечню Правительства</w:t>
        </w:r>
      </w:hyperlink>
    </w:p>
    <w:p w:rsidR="003518A8" w:rsidRPr="003518A8" w:rsidRDefault="003518A8" w:rsidP="003518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t3" w:history="1">
        <w:r w:rsidRPr="003518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Дополнительные основания </w:t>
        </w:r>
      </w:hyperlink>
    </w:p>
    <w:p w:rsidR="005B0156" w:rsidRDefault="005B0156"/>
    <w:sectPr w:rsidR="005B015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8A8" w:rsidRDefault="003518A8" w:rsidP="003518A8">
      <w:pPr>
        <w:spacing w:after="0" w:line="240" w:lineRule="auto"/>
      </w:pPr>
      <w:r>
        <w:separator/>
      </w:r>
    </w:p>
  </w:endnote>
  <w:endnote w:type="continuationSeparator" w:id="0">
    <w:p w:rsidR="003518A8" w:rsidRDefault="003518A8" w:rsidP="0035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A8" w:rsidRDefault="003518A8">
    <w:pPr>
      <w:pStyle w:val="a8"/>
    </w:pPr>
    <w:r w:rsidRPr="003518A8">
      <w:t>www.nalog.ru</w:t>
    </w:r>
  </w:p>
  <w:p w:rsidR="003518A8" w:rsidRDefault="003518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8A8" w:rsidRDefault="003518A8" w:rsidP="003518A8">
      <w:pPr>
        <w:spacing w:after="0" w:line="240" w:lineRule="auto"/>
      </w:pPr>
      <w:r>
        <w:separator/>
      </w:r>
    </w:p>
  </w:footnote>
  <w:footnote w:type="continuationSeparator" w:id="0">
    <w:p w:rsidR="003518A8" w:rsidRDefault="003518A8" w:rsidP="0035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025"/>
    <w:multiLevelType w:val="multilevel"/>
    <w:tmpl w:val="8F46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A6061"/>
    <w:multiLevelType w:val="multilevel"/>
    <w:tmpl w:val="4BFA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863BA7"/>
    <w:multiLevelType w:val="multilevel"/>
    <w:tmpl w:val="6420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C8736E"/>
    <w:multiLevelType w:val="multilevel"/>
    <w:tmpl w:val="410A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50045"/>
    <w:multiLevelType w:val="multilevel"/>
    <w:tmpl w:val="0B8C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9C299B"/>
    <w:multiLevelType w:val="multilevel"/>
    <w:tmpl w:val="BB48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476AAA"/>
    <w:multiLevelType w:val="multilevel"/>
    <w:tmpl w:val="A134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23306E"/>
    <w:multiLevelType w:val="multilevel"/>
    <w:tmpl w:val="5A22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2012D0"/>
    <w:multiLevelType w:val="multilevel"/>
    <w:tmpl w:val="E57C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2304EC"/>
    <w:multiLevelType w:val="multilevel"/>
    <w:tmpl w:val="F8B2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390CE6"/>
    <w:multiLevelType w:val="multilevel"/>
    <w:tmpl w:val="ED18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A8"/>
    <w:rsid w:val="003518A8"/>
    <w:rsid w:val="005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18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18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">
    <w:name w:val="big"/>
    <w:basedOn w:val="a"/>
    <w:rsid w:val="0035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18A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518A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5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18A8"/>
  </w:style>
  <w:style w:type="paragraph" w:styleId="a8">
    <w:name w:val="footer"/>
    <w:basedOn w:val="a"/>
    <w:link w:val="a9"/>
    <w:uiPriority w:val="99"/>
    <w:unhideWhenUsed/>
    <w:rsid w:val="0035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18A8"/>
  </w:style>
  <w:style w:type="paragraph" w:styleId="aa">
    <w:name w:val="Balloon Text"/>
    <w:basedOn w:val="a"/>
    <w:link w:val="ab"/>
    <w:uiPriority w:val="99"/>
    <w:semiHidden/>
    <w:unhideWhenUsed/>
    <w:rsid w:val="00351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1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18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18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">
    <w:name w:val="big"/>
    <w:basedOn w:val="a"/>
    <w:rsid w:val="0035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18A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518A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5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18A8"/>
  </w:style>
  <w:style w:type="paragraph" w:styleId="a8">
    <w:name w:val="footer"/>
    <w:basedOn w:val="a"/>
    <w:link w:val="a9"/>
    <w:uiPriority w:val="99"/>
    <w:unhideWhenUsed/>
    <w:rsid w:val="0035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18A8"/>
  </w:style>
  <w:style w:type="paragraph" w:styleId="aa">
    <w:name w:val="Balloon Text"/>
    <w:basedOn w:val="a"/>
    <w:link w:val="ab"/>
    <w:uiPriority w:val="99"/>
    <w:semiHidden/>
    <w:unhideWhenUsed/>
    <w:rsid w:val="00351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1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search.html?mode=quic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log.ru/rn77/business-support-202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log.ru/rn77/business-support-20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ru/rn77/business-support-202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2020-04-07T07:01:00Z</dcterms:created>
  <dcterms:modified xsi:type="dcterms:W3CDTF">2020-04-07T07:06:00Z</dcterms:modified>
</cp:coreProperties>
</file>