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F2" w:rsidRDefault="00F031F2" w:rsidP="00630BE6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-161925</wp:posOffset>
            </wp:positionV>
            <wp:extent cx="2571750" cy="809625"/>
            <wp:effectExtent l="0" t="0" r="0" b="0"/>
            <wp:wrapSquare wrapText="bothSides"/>
            <wp:docPr id="1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-161925</wp:posOffset>
            </wp:positionV>
            <wp:extent cx="1781175" cy="73342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1F2" w:rsidRDefault="00F031F2" w:rsidP="00F031F2">
      <w:pPr>
        <w:spacing w:after="200" w:line="276" w:lineRule="auto"/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F031F2" w:rsidRDefault="00F031F2" w:rsidP="00F031F2">
      <w:pPr>
        <w:spacing w:after="200" w:line="276" w:lineRule="auto"/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670C7A" w:rsidRPr="00F031F2" w:rsidRDefault="00670C7A" w:rsidP="00F031F2">
      <w:pPr>
        <w:spacing w:after="200" w:line="276" w:lineRule="auto"/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F031F2">
        <w:rPr>
          <w:rFonts w:ascii="Segoe UI" w:eastAsia="Calibri" w:hAnsi="Segoe UI" w:cs="Segoe UI"/>
          <w:sz w:val="32"/>
          <w:szCs w:val="32"/>
          <w:lang w:eastAsia="sk-SK"/>
        </w:rPr>
        <w:t>Защитить интересы граждан поможет кадастровый учет</w:t>
      </w:r>
    </w:p>
    <w:p w:rsidR="00630BE6" w:rsidRPr="00DE2782" w:rsidRDefault="00B2294C" w:rsidP="00F031F2">
      <w:pPr>
        <w:spacing w:after="0" w:line="240" w:lineRule="auto"/>
        <w:ind w:firstLine="709"/>
        <w:jc w:val="both"/>
        <w:rPr>
          <w:rFonts w:eastAsiaTheme="minorEastAsia"/>
          <w:b/>
          <w:lang w:eastAsia="ru-RU"/>
        </w:rPr>
      </w:pPr>
      <w:r w:rsidRPr="00DE2782">
        <w:rPr>
          <w:rFonts w:eastAsiaTheme="minorEastAsia"/>
          <w:b/>
          <w:lang w:eastAsia="ru-RU"/>
        </w:rPr>
        <w:t>На</w:t>
      </w:r>
      <w:r w:rsidR="00630BE6" w:rsidRPr="00DE2782">
        <w:rPr>
          <w:rFonts w:eastAsiaTheme="minorEastAsia"/>
          <w:b/>
          <w:lang w:eastAsia="ru-RU"/>
        </w:rPr>
        <w:t xml:space="preserve"> сегодняшний день </w:t>
      </w:r>
      <w:r w:rsidRPr="00DE2782">
        <w:rPr>
          <w:rFonts w:eastAsiaTheme="minorEastAsia"/>
          <w:b/>
          <w:lang w:eastAsia="ru-RU"/>
        </w:rPr>
        <w:t>в</w:t>
      </w:r>
      <w:r w:rsidR="00630BE6" w:rsidRPr="00DE2782">
        <w:rPr>
          <w:rFonts w:eastAsiaTheme="minorEastAsia"/>
          <w:b/>
          <w:lang w:eastAsia="ru-RU"/>
        </w:rPr>
        <w:t xml:space="preserve"> Татарстане поставлено на кадастровый учет более 1 </w:t>
      </w:r>
      <w:proofErr w:type="spellStart"/>
      <w:proofErr w:type="gramStart"/>
      <w:r w:rsidR="00630BE6" w:rsidRPr="00DE2782">
        <w:rPr>
          <w:rFonts w:eastAsiaTheme="minorEastAsia"/>
          <w:b/>
          <w:lang w:eastAsia="ru-RU"/>
        </w:rPr>
        <w:t>млн</w:t>
      </w:r>
      <w:proofErr w:type="spellEnd"/>
      <w:proofErr w:type="gramEnd"/>
      <w:r w:rsidR="00630BE6" w:rsidRPr="00DE2782">
        <w:rPr>
          <w:rFonts w:eastAsiaTheme="minorEastAsia"/>
          <w:b/>
          <w:lang w:eastAsia="ru-RU"/>
        </w:rPr>
        <w:t xml:space="preserve"> 655 тысяч з</w:t>
      </w:r>
      <w:r w:rsidR="00083928" w:rsidRPr="00DE2782">
        <w:rPr>
          <w:rFonts w:eastAsiaTheme="minorEastAsia"/>
          <w:b/>
          <w:lang w:eastAsia="ru-RU"/>
        </w:rPr>
        <w:t xml:space="preserve">емельных участков, из них за 2019 год </w:t>
      </w:r>
      <w:r w:rsidR="00630BE6" w:rsidRPr="00DE2782">
        <w:rPr>
          <w:rFonts w:eastAsiaTheme="minorEastAsia"/>
          <w:b/>
          <w:lang w:eastAsia="ru-RU"/>
        </w:rPr>
        <w:t xml:space="preserve"> поставлено свыше 47 тысяч.  </w:t>
      </w:r>
    </w:p>
    <w:p w:rsidR="00B2294C" w:rsidRPr="00F031F2" w:rsidRDefault="00F33E2B" w:rsidP="00F031F2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F031F2">
        <w:rPr>
          <w:rFonts w:eastAsiaTheme="minorEastAsia"/>
          <w:lang w:eastAsia="ru-RU"/>
        </w:rPr>
        <w:t>Действующее законодательство не обязывает граждан ставить на кадастровый учет принадлежащие им земельные участки, н</w:t>
      </w:r>
      <w:r w:rsidR="00282C89" w:rsidRPr="00F031F2">
        <w:rPr>
          <w:rFonts w:eastAsiaTheme="minorEastAsia"/>
          <w:lang w:eastAsia="ru-RU"/>
        </w:rPr>
        <w:t xml:space="preserve">о </w:t>
      </w:r>
      <w:r w:rsidR="00670C7A" w:rsidRPr="00F031F2">
        <w:rPr>
          <w:rFonts w:eastAsiaTheme="minorEastAsia"/>
          <w:lang w:eastAsia="ru-RU"/>
        </w:rPr>
        <w:t xml:space="preserve">как подчеркнула </w:t>
      </w:r>
      <w:r w:rsidR="00670C7A" w:rsidRPr="00F031F2">
        <w:rPr>
          <w:rFonts w:eastAsiaTheme="minorEastAsia"/>
          <w:b/>
          <w:lang w:eastAsia="ru-RU"/>
        </w:rPr>
        <w:t xml:space="preserve">заместитель директора Кадастровой палаты по Республике Татарстан </w:t>
      </w:r>
      <w:proofErr w:type="spellStart"/>
      <w:r w:rsidR="00670C7A" w:rsidRPr="00F031F2">
        <w:rPr>
          <w:rFonts w:eastAsiaTheme="minorEastAsia"/>
          <w:b/>
          <w:lang w:eastAsia="ru-RU"/>
        </w:rPr>
        <w:t>Лейсан</w:t>
      </w:r>
      <w:proofErr w:type="spellEnd"/>
      <w:r w:rsidR="00670C7A" w:rsidRPr="00F031F2">
        <w:rPr>
          <w:rFonts w:eastAsiaTheme="minorEastAsia"/>
          <w:b/>
          <w:lang w:eastAsia="ru-RU"/>
        </w:rPr>
        <w:t xml:space="preserve"> Рахматуллина,</w:t>
      </w:r>
      <w:r w:rsidR="00670C7A" w:rsidRPr="00F031F2">
        <w:rPr>
          <w:rFonts w:eastAsiaTheme="minorEastAsia"/>
          <w:lang w:eastAsia="ru-RU"/>
        </w:rPr>
        <w:t xml:space="preserve"> </w:t>
      </w:r>
      <w:r w:rsidR="00282C89" w:rsidRPr="00F031F2">
        <w:rPr>
          <w:rFonts w:eastAsiaTheme="minorEastAsia"/>
          <w:lang w:eastAsia="ru-RU"/>
        </w:rPr>
        <w:t xml:space="preserve">наличие в ЕГРН сведений о земельном участке позволяет защитить интересы владельца в случае земельных споров, а также правильно рассчитать </w:t>
      </w:r>
      <w:r w:rsidR="00670C7A" w:rsidRPr="00F031F2">
        <w:rPr>
          <w:rFonts w:eastAsiaTheme="minorEastAsia"/>
          <w:lang w:eastAsia="ru-RU"/>
        </w:rPr>
        <w:t xml:space="preserve">налог на недвижимое имущество. </w:t>
      </w:r>
      <w:r w:rsidR="00282C89" w:rsidRPr="00F031F2">
        <w:rPr>
          <w:rFonts w:eastAsiaTheme="minorEastAsia"/>
          <w:lang w:eastAsia="ru-RU"/>
        </w:rPr>
        <w:t>В</w:t>
      </w:r>
      <w:r w:rsidR="00B2294C" w:rsidRPr="00F031F2">
        <w:rPr>
          <w:rFonts w:eastAsiaTheme="minorEastAsia"/>
          <w:lang w:eastAsia="ru-RU"/>
        </w:rPr>
        <w:t xml:space="preserve"> результате постановки земельного участка на кадастровый учет в ЕГРН вносятся сведения о границах участка, категории земель, к которым отнесен земельный участок, виде разрешенного использования. Каждому учтенному земельному участку присваивается уникальный кадастровый номер, который позволяет идентифицировать объект и в дальнейшем проводить с ним различные операции и сделки как с индивидуально-определенной вещью.</w:t>
      </w:r>
      <w:r w:rsidR="00670C7A" w:rsidRPr="00F031F2">
        <w:rPr>
          <w:rFonts w:eastAsiaTheme="minorEastAsia"/>
          <w:lang w:eastAsia="ru-RU"/>
        </w:rPr>
        <w:t xml:space="preserve"> При этом </w:t>
      </w:r>
      <w:r w:rsidR="00B2294C" w:rsidRPr="00F031F2">
        <w:rPr>
          <w:rFonts w:eastAsiaTheme="minorEastAsia"/>
          <w:lang w:eastAsia="ru-RU"/>
        </w:rPr>
        <w:t xml:space="preserve"> постановка недвижимости на кадастровый учет пров</w:t>
      </w:r>
      <w:r w:rsidR="00D5458A" w:rsidRPr="00F031F2">
        <w:rPr>
          <w:rFonts w:eastAsiaTheme="minorEastAsia"/>
          <w:lang w:eastAsia="ru-RU"/>
        </w:rPr>
        <w:t>одится на безвозмездной основе.</w:t>
      </w:r>
    </w:p>
    <w:p w:rsidR="00F33E2B" w:rsidRPr="00F031F2" w:rsidRDefault="00B2294C" w:rsidP="00F031F2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F031F2">
        <w:rPr>
          <w:rFonts w:eastAsiaTheme="minorEastAsia"/>
          <w:lang w:eastAsia="ru-RU"/>
        </w:rPr>
        <w:t xml:space="preserve">Срок проведения учетной процедуры при обращении в МФЦ составит не более 7 рабочих дней, при подаче документов в электронном виде – не более 5 рабочих дней. </w:t>
      </w:r>
    </w:p>
    <w:p w:rsidR="00B2294C" w:rsidRPr="00F031F2" w:rsidRDefault="00CE37AE" w:rsidP="00F031F2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F031F2">
        <w:rPr>
          <w:rFonts w:eastAsiaTheme="minorEastAsia"/>
          <w:lang w:eastAsia="ru-RU"/>
        </w:rPr>
        <w:t xml:space="preserve">Как пояснила </w:t>
      </w:r>
      <w:r w:rsidRPr="00F031F2">
        <w:rPr>
          <w:rFonts w:eastAsiaTheme="minorEastAsia"/>
          <w:b/>
          <w:lang w:eastAsia="ru-RU"/>
        </w:rPr>
        <w:t>и.о. заместителя руководителя Управления Росреестра по Республике Татарстан Людмила Кулагина,</w:t>
      </w:r>
      <w:r w:rsidRPr="00F031F2">
        <w:rPr>
          <w:rFonts w:eastAsiaTheme="minorEastAsia"/>
          <w:lang w:eastAsia="ru-RU"/>
        </w:rPr>
        <w:t xml:space="preserve">  з</w:t>
      </w:r>
      <w:r w:rsidR="00B2294C" w:rsidRPr="00F031F2">
        <w:rPr>
          <w:rFonts w:eastAsiaTheme="minorEastAsia"/>
          <w:lang w:eastAsia="ru-RU"/>
        </w:rPr>
        <w:t>авершающей процедурой в оформлении образованного земельного участка является регистрация. После получения права собственности владелец может распоряжаться принадлежащим ему земельным участком в полной мере. Регистрация права собственности при обращении в МФЦ проводится в срок, не превышающий 9 рабочих дней, в случае предоставления электронных докум</w:t>
      </w:r>
      <w:r w:rsidR="004B194F">
        <w:rPr>
          <w:rFonts w:eastAsiaTheme="minorEastAsia"/>
          <w:lang w:eastAsia="ru-RU"/>
        </w:rPr>
        <w:t>ентов с помощью сервисов – в течение 1 рабочего дня</w:t>
      </w:r>
      <w:r w:rsidR="00B2294C" w:rsidRPr="00F031F2">
        <w:rPr>
          <w:rFonts w:eastAsiaTheme="minorEastAsia"/>
          <w:lang w:eastAsia="ru-RU"/>
        </w:rPr>
        <w:t>. За проведение регистрации права собственности предусмотрена государственная пошлина.</w:t>
      </w:r>
    </w:p>
    <w:p w:rsidR="00B2294C" w:rsidRPr="00F031F2" w:rsidRDefault="00CE37AE" w:rsidP="00F031F2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F031F2">
        <w:rPr>
          <w:rFonts w:eastAsiaTheme="minorEastAsia"/>
          <w:lang w:eastAsia="ru-RU"/>
        </w:rPr>
        <w:t xml:space="preserve">Также </w:t>
      </w:r>
      <w:r w:rsidRPr="00E0394C">
        <w:rPr>
          <w:rFonts w:eastAsiaTheme="minorEastAsia"/>
          <w:b/>
          <w:lang w:eastAsia="ru-RU"/>
        </w:rPr>
        <w:t>Людмила Кулагина</w:t>
      </w:r>
      <w:r w:rsidRPr="00F031F2">
        <w:rPr>
          <w:rFonts w:eastAsiaTheme="minorEastAsia"/>
          <w:lang w:eastAsia="ru-RU"/>
        </w:rPr>
        <w:t xml:space="preserve"> напомнила, что п</w:t>
      </w:r>
      <w:r w:rsidR="00B2294C" w:rsidRPr="00F031F2">
        <w:rPr>
          <w:rFonts w:eastAsiaTheme="minorEastAsia"/>
          <w:lang w:eastAsia="ru-RU"/>
        </w:rPr>
        <w:t xml:space="preserve">остановка нового земельного участка на кадастровый учет может проводиться одновременно с регистрацией права собственности в рамках единой учетно-регистрационной процедуры, в случае, если это предусмотрено законодательством. Например, если земельный участок образован в результате раздела существующего земельного участка. Срок единой учетно-регистрационной процедуры в этом случае составит не более 12 рабочих дней при подаче документов через МФЦ и не более 10 рабочих дней при использовании электронных сервисов. </w:t>
      </w:r>
    </w:p>
    <w:p w:rsidR="00390678" w:rsidRPr="00F031F2" w:rsidRDefault="00B2294C" w:rsidP="00F031F2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F031F2">
        <w:rPr>
          <w:rFonts w:eastAsiaTheme="minorEastAsia"/>
          <w:lang w:eastAsia="ru-RU"/>
        </w:rPr>
        <w:t xml:space="preserve">Завершение учетно-регистрационных процедур </w:t>
      </w:r>
      <w:r w:rsidR="00157CD4" w:rsidRPr="00F031F2">
        <w:rPr>
          <w:rFonts w:eastAsiaTheme="minorEastAsia"/>
          <w:lang w:eastAsia="ru-RU"/>
        </w:rPr>
        <w:t>удостоверя</w:t>
      </w:r>
      <w:r w:rsidRPr="00F031F2">
        <w:rPr>
          <w:rFonts w:eastAsiaTheme="minorEastAsia"/>
          <w:lang w:eastAsia="ru-RU"/>
        </w:rPr>
        <w:t>е</w:t>
      </w:r>
      <w:r w:rsidR="00157CD4" w:rsidRPr="00F031F2">
        <w:rPr>
          <w:rFonts w:eastAsiaTheme="minorEastAsia"/>
          <w:lang w:eastAsia="ru-RU"/>
        </w:rPr>
        <w:t xml:space="preserve">тся выпиской из ЕГРН. </w:t>
      </w:r>
    </w:p>
    <w:p w:rsidR="00F031F2" w:rsidRDefault="00F031F2" w:rsidP="00F031F2">
      <w:pPr>
        <w:pStyle w:val="af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031F2" w:rsidRDefault="00F031F2" w:rsidP="00F031F2">
      <w:pPr>
        <w:pStyle w:val="af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031F2" w:rsidRDefault="00F031F2" w:rsidP="00F031F2">
      <w:pPr>
        <w:pStyle w:val="af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031F2" w:rsidRDefault="00F031F2" w:rsidP="00F031F2">
      <w:pPr>
        <w:pStyle w:val="af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031F2" w:rsidRDefault="00F031F2" w:rsidP="00F031F2">
      <w:pPr>
        <w:pStyle w:val="af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F031F2" w:rsidRDefault="00F031F2" w:rsidP="00F031F2">
      <w:pPr>
        <w:pStyle w:val="af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F031F2" w:rsidRDefault="00F031F2" w:rsidP="00F031F2">
      <w:pPr>
        <w:spacing w:after="0" w:line="240" w:lineRule="auto"/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F031F2" w:rsidRDefault="00F031F2" w:rsidP="00F031F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F031F2" w:rsidRDefault="00F031F2" w:rsidP="00F031F2">
      <w:pPr>
        <w:spacing w:after="0" w:line="240" w:lineRule="auto"/>
      </w:pPr>
      <w:r>
        <w:rPr>
          <w:rFonts w:ascii="Segoe UI" w:hAnsi="Segoe UI" w:cs="Segoe UI"/>
          <w:kern w:val="2"/>
          <w:sz w:val="20"/>
          <w:szCs w:val="20"/>
        </w:rPr>
        <w:t>Пресс-служба Кадастровой палаты</w:t>
      </w:r>
    </w:p>
    <w:p w:rsidR="00F031F2" w:rsidRPr="0058279C" w:rsidRDefault="00F031F2" w:rsidP="00F031F2">
      <w:pPr>
        <w:spacing w:line="240" w:lineRule="auto"/>
        <w:jc w:val="both"/>
        <w:rPr>
          <w:rFonts w:eastAsiaTheme="minorEastAsia"/>
          <w:i/>
          <w:lang w:eastAsia="ru-RU"/>
        </w:rPr>
      </w:pPr>
      <w:r>
        <w:rPr>
          <w:rFonts w:eastAsiaTheme="minorEastAsia"/>
          <w:i/>
          <w:lang w:eastAsia="ru-RU"/>
        </w:rPr>
        <w:t>+ 7 950 326 92 02</w:t>
      </w:r>
    </w:p>
    <w:p w:rsidR="0062119B" w:rsidRPr="00AE0028" w:rsidRDefault="0062119B" w:rsidP="00FD0C0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119B" w:rsidRPr="00AE0028" w:rsidSect="00F031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2F50"/>
    <w:rsid w:val="00022245"/>
    <w:rsid w:val="00044C04"/>
    <w:rsid w:val="00083928"/>
    <w:rsid w:val="00097673"/>
    <w:rsid w:val="000D21C4"/>
    <w:rsid w:val="00106A17"/>
    <w:rsid w:val="0012380D"/>
    <w:rsid w:val="00150290"/>
    <w:rsid w:val="00152ACF"/>
    <w:rsid w:val="00157CD4"/>
    <w:rsid w:val="001674F7"/>
    <w:rsid w:val="001B28AE"/>
    <w:rsid w:val="00221DA1"/>
    <w:rsid w:val="00222CBF"/>
    <w:rsid w:val="00275FF0"/>
    <w:rsid w:val="00282C89"/>
    <w:rsid w:val="002F695A"/>
    <w:rsid w:val="00322110"/>
    <w:rsid w:val="00334FB6"/>
    <w:rsid w:val="00363ABD"/>
    <w:rsid w:val="00366D84"/>
    <w:rsid w:val="003674CC"/>
    <w:rsid w:val="00390678"/>
    <w:rsid w:val="003A1B22"/>
    <w:rsid w:val="004061BA"/>
    <w:rsid w:val="0041085A"/>
    <w:rsid w:val="00440C06"/>
    <w:rsid w:val="004507E2"/>
    <w:rsid w:val="00492044"/>
    <w:rsid w:val="004B194F"/>
    <w:rsid w:val="004E43F3"/>
    <w:rsid w:val="00504F57"/>
    <w:rsid w:val="00535B2A"/>
    <w:rsid w:val="00536F88"/>
    <w:rsid w:val="0057033D"/>
    <w:rsid w:val="0058062B"/>
    <w:rsid w:val="005A4205"/>
    <w:rsid w:val="0062119B"/>
    <w:rsid w:val="006303B8"/>
    <w:rsid w:val="00630BE6"/>
    <w:rsid w:val="006349A5"/>
    <w:rsid w:val="00637949"/>
    <w:rsid w:val="00662330"/>
    <w:rsid w:val="00670C7A"/>
    <w:rsid w:val="006756F6"/>
    <w:rsid w:val="00693A29"/>
    <w:rsid w:val="006B007F"/>
    <w:rsid w:val="00730FD2"/>
    <w:rsid w:val="00797E37"/>
    <w:rsid w:val="007C214C"/>
    <w:rsid w:val="007D1675"/>
    <w:rsid w:val="007D4F22"/>
    <w:rsid w:val="00814424"/>
    <w:rsid w:val="008206ED"/>
    <w:rsid w:val="00872164"/>
    <w:rsid w:val="008D2E32"/>
    <w:rsid w:val="008D2F50"/>
    <w:rsid w:val="0090292E"/>
    <w:rsid w:val="00915E9E"/>
    <w:rsid w:val="009961BD"/>
    <w:rsid w:val="009969AF"/>
    <w:rsid w:val="009A21CE"/>
    <w:rsid w:val="009A43DD"/>
    <w:rsid w:val="009C62E7"/>
    <w:rsid w:val="009D5A04"/>
    <w:rsid w:val="00A01640"/>
    <w:rsid w:val="00A07BD3"/>
    <w:rsid w:val="00A145DA"/>
    <w:rsid w:val="00A337C3"/>
    <w:rsid w:val="00AE0028"/>
    <w:rsid w:val="00AE0567"/>
    <w:rsid w:val="00B0434E"/>
    <w:rsid w:val="00B2294C"/>
    <w:rsid w:val="00B256F0"/>
    <w:rsid w:val="00B36342"/>
    <w:rsid w:val="00B63101"/>
    <w:rsid w:val="00B65C2E"/>
    <w:rsid w:val="00BA0DFA"/>
    <w:rsid w:val="00BA1D41"/>
    <w:rsid w:val="00BC2F49"/>
    <w:rsid w:val="00C00633"/>
    <w:rsid w:val="00C1325B"/>
    <w:rsid w:val="00C40F36"/>
    <w:rsid w:val="00C65E20"/>
    <w:rsid w:val="00C76D9A"/>
    <w:rsid w:val="00CA7016"/>
    <w:rsid w:val="00CE37AE"/>
    <w:rsid w:val="00CE74B9"/>
    <w:rsid w:val="00D06D36"/>
    <w:rsid w:val="00D5458A"/>
    <w:rsid w:val="00D56A48"/>
    <w:rsid w:val="00DB34D4"/>
    <w:rsid w:val="00DC77E1"/>
    <w:rsid w:val="00DE2782"/>
    <w:rsid w:val="00DF0F84"/>
    <w:rsid w:val="00E013BA"/>
    <w:rsid w:val="00E0394C"/>
    <w:rsid w:val="00E2606D"/>
    <w:rsid w:val="00E46D8F"/>
    <w:rsid w:val="00ED5F62"/>
    <w:rsid w:val="00F031F2"/>
    <w:rsid w:val="00F05634"/>
    <w:rsid w:val="00F33E2B"/>
    <w:rsid w:val="00F4678F"/>
    <w:rsid w:val="00F56E39"/>
    <w:rsid w:val="00F86829"/>
    <w:rsid w:val="00F878E7"/>
    <w:rsid w:val="00FC24DA"/>
    <w:rsid w:val="00FD0C0D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D41"/>
    <w:rPr>
      <w:b/>
      <w:bCs/>
    </w:rPr>
  </w:style>
  <w:style w:type="character" w:styleId="a4">
    <w:name w:val="Emphasis"/>
    <w:basedOn w:val="a0"/>
    <w:uiPriority w:val="20"/>
    <w:qFormat/>
    <w:rsid w:val="00BA1D41"/>
    <w:rPr>
      <w:i/>
      <w:iCs/>
    </w:rPr>
  </w:style>
  <w:style w:type="paragraph" w:styleId="a5">
    <w:name w:val="Normal (Web)"/>
    <w:basedOn w:val="a"/>
    <w:uiPriority w:val="99"/>
    <w:semiHidden/>
    <w:unhideWhenUsed/>
    <w:rsid w:val="00A3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F0F8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63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006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06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06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06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0633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5A4205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F031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RadyginaOV</cp:lastModifiedBy>
  <cp:revision>5</cp:revision>
  <cp:lastPrinted>2020-03-04T11:00:00Z</cp:lastPrinted>
  <dcterms:created xsi:type="dcterms:W3CDTF">2020-03-04T11:42:00Z</dcterms:created>
  <dcterms:modified xsi:type="dcterms:W3CDTF">2020-03-04T12:05:00Z</dcterms:modified>
</cp:coreProperties>
</file>