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11" w:rsidRDefault="00935311" w:rsidP="00524872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935311">
        <w:rPr>
          <w:rFonts w:ascii="Segoe UI" w:hAnsi="Segoe UI" w:cs="Segoe UI"/>
          <w:b/>
          <w:sz w:val="28"/>
          <w:szCs w:val="28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65" w:rsidRPr="00524872" w:rsidRDefault="008C5CF1" w:rsidP="00524872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524872">
        <w:rPr>
          <w:rFonts w:ascii="Segoe UI" w:hAnsi="Segoe UI" w:cs="Segoe UI"/>
          <w:b/>
          <w:sz w:val="28"/>
          <w:szCs w:val="28"/>
        </w:rPr>
        <w:t>Кадастровая палата по РТ</w:t>
      </w:r>
      <w:r w:rsidR="00524872">
        <w:rPr>
          <w:rFonts w:ascii="Segoe UI" w:hAnsi="Segoe UI" w:cs="Segoe UI"/>
          <w:b/>
          <w:sz w:val="28"/>
          <w:szCs w:val="28"/>
        </w:rPr>
        <w:t>: К</w:t>
      </w:r>
      <w:r w:rsidR="007658F2" w:rsidRPr="00524872">
        <w:rPr>
          <w:rFonts w:ascii="Segoe UI" w:hAnsi="Segoe UI" w:cs="Segoe UI"/>
          <w:b/>
          <w:sz w:val="28"/>
          <w:szCs w:val="28"/>
        </w:rPr>
        <w:t>ак снять с учета и прекратить право собственности</w:t>
      </w:r>
    </w:p>
    <w:p w:rsidR="00225065" w:rsidRDefault="002250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119E" w:rsidRPr="00524872" w:rsidRDefault="00935311" w:rsidP="0052487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У</w:t>
      </w:r>
      <w:r w:rsidR="00524872" w:rsidRPr="008C5CF1">
        <w:rPr>
          <w:rFonts w:ascii="Segoe UI" w:hAnsi="Segoe UI" w:cs="Segoe UI"/>
          <w:sz w:val="28"/>
          <w:szCs w:val="28"/>
        </w:rPr>
        <w:t>плат</w:t>
      </w:r>
      <w:r>
        <w:rPr>
          <w:rFonts w:ascii="Segoe UI" w:hAnsi="Segoe UI" w:cs="Segoe UI"/>
          <w:sz w:val="28"/>
          <w:szCs w:val="28"/>
        </w:rPr>
        <w:t>а</w:t>
      </w:r>
      <w:r w:rsidR="00524872" w:rsidRPr="008C5CF1">
        <w:rPr>
          <w:rFonts w:ascii="Segoe UI" w:hAnsi="Segoe UI" w:cs="Segoe UI"/>
          <w:sz w:val="28"/>
          <w:szCs w:val="28"/>
        </w:rPr>
        <w:t xml:space="preserve"> имущественного налога на уничтоженные объекты</w:t>
      </w:r>
      <w:r>
        <w:rPr>
          <w:rFonts w:ascii="Segoe UI" w:hAnsi="Segoe UI" w:cs="Segoe UI"/>
          <w:sz w:val="28"/>
          <w:szCs w:val="28"/>
        </w:rPr>
        <w:t xml:space="preserve"> недвижимости </w:t>
      </w:r>
      <w:r w:rsidR="00524872" w:rsidRPr="008C5CF1">
        <w:rPr>
          <w:rFonts w:ascii="Segoe UI" w:hAnsi="Segoe UI" w:cs="Segoe UI"/>
          <w:sz w:val="28"/>
          <w:szCs w:val="28"/>
        </w:rPr>
        <w:t>вызывают немало вопросов у налогоплательщиков.</w:t>
      </w:r>
      <w:r w:rsidR="00524872">
        <w:rPr>
          <w:rFonts w:ascii="Segoe UI" w:hAnsi="Segoe UI" w:cs="Segoe UI"/>
          <w:sz w:val="28"/>
          <w:szCs w:val="28"/>
        </w:rPr>
        <w:t xml:space="preserve"> </w:t>
      </w:r>
      <w:r w:rsidR="00524872" w:rsidRPr="00524872">
        <w:rPr>
          <w:rFonts w:ascii="Segoe UI" w:hAnsi="Segoe UI" w:cs="Segoe UI"/>
          <w:b/>
          <w:sz w:val="28"/>
          <w:szCs w:val="28"/>
        </w:rPr>
        <w:t xml:space="preserve">Эксперты </w:t>
      </w:r>
      <w:r w:rsidR="008C5CF1" w:rsidRPr="00524872">
        <w:rPr>
          <w:rFonts w:ascii="Segoe UI" w:hAnsi="Segoe UI" w:cs="Segoe UI"/>
          <w:b/>
          <w:sz w:val="28"/>
          <w:szCs w:val="28"/>
        </w:rPr>
        <w:t>Кадастров</w:t>
      </w:r>
      <w:r w:rsidR="00524872" w:rsidRPr="00524872">
        <w:rPr>
          <w:rFonts w:ascii="Segoe UI" w:hAnsi="Segoe UI" w:cs="Segoe UI"/>
          <w:b/>
          <w:sz w:val="28"/>
          <w:szCs w:val="28"/>
        </w:rPr>
        <w:t>ой</w:t>
      </w:r>
      <w:r w:rsidR="008C5CF1" w:rsidRPr="00524872">
        <w:rPr>
          <w:rFonts w:ascii="Segoe UI" w:hAnsi="Segoe UI" w:cs="Segoe UI"/>
          <w:b/>
          <w:sz w:val="28"/>
          <w:szCs w:val="28"/>
        </w:rPr>
        <w:t xml:space="preserve"> палат</w:t>
      </w:r>
      <w:r w:rsidR="00524872" w:rsidRPr="00524872">
        <w:rPr>
          <w:rFonts w:ascii="Segoe UI" w:hAnsi="Segoe UI" w:cs="Segoe UI"/>
          <w:b/>
          <w:sz w:val="28"/>
          <w:szCs w:val="28"/>
        </w:rPr>
        <w:t>ы</w:t>
      </w:r>
      <w:r w:rsidR="008C5CF1" w:rsidRPr="00524872">
        <w:rPr>
          <w:rFonts w:ascii="Segoe UI" w:hAnsi="Segoe UI" w:cs="Segoe UI"/>
          <w:b/>
          <w:sz w:val="28"/>
          <w:szCs w:val="28"/>
        </w:rPr>
        <w:t xml:space="preserve"> по Республике Татарстан</w:t>
      </w:r>
      <w:r w:rsidR="008C5CF1" w:rsidRPr="008C5CF1">
        <w:rPr>
          <w:rFonts w:ascii="Segoe UI" w:hAnsi="Segoe UI" w:cs="Segoe UI"/>
          <w:sz w:val="28"/>
          <w:szCs w:val="28"/>
        </w:rPr>
        <w:t xml:space="preserve"> разъясн</w:t>
      </w:r>
      <w:r w:rsidR="00524872">
        <w:rPr>
          <w:rFonts w:ascii="Segoe UI" w:hAnsi="Segoe UI" w:cs="Segoe UI"/>
          <w:sz w:val="28"/>
          <w:szCs w:val="28"/>
        </w:rPr>
        <w:t>или</w:t>
      </w:r>
      <w:r w:rsidR="008C5CF1" w:rsidRPr="008C5CF1">
        <w:rPr>
          <w:rFonts w:ascii="Segoe UI" w:hAnsi="Segoe UI" w:cs="Segoe UI"/>
          <w:sz w:val="28"/>
          <w:szCs w:val="28"/>
        </w:rPr>
        <w:t xml:space="preserve"> механизм снятия с учета уничтоженных объектов.</w:t>
      </w:r>
      <w:r w:rsidR="0086119E">
        <w:rPr>
          <w:rFonts w:ascii="Segoe UI" w:hAnsi="Segoe UI" w:cs="Segoe UI"/>
          <w:sz w:val="28"/>
          <w:szCs w:val="28"/>
        </w:rPr>
        <w:t xml:space="preserve"> </w:t>
      </w:r>
    </w:p>
    <w:p w:rsidR="00225065" w:rsidRPr="008C5CF1" w:rsidRDefault="007658F2" w:rsidP="0052487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8C5CF1">
        <w:rPr>
          <w:rFonts w:ascii="Segoe UI" w:hAnsi="Segoe UI" w:cs="Segoe UI"/>
          <w:sz w:val="28"/>
          <w:szCs w:val="28"/>
        </w:rPr>
        <w:t xml:space="preserve"> </w:t>
      </w:r>
      <w:r w:rsidR="008C5CF1" w:rsidRPr="008C5CF1">
        <w:rPr>
          <w:rFonts w:ascii="Segoe UI" w:hAnsi="Segoe UI" w:cs="Segoe UI"/>
          <w:sz w:val="28"/>
          <w:szCs w:val="28"/>
        </w:rPr>
        <w:t xml:space="preserve"> </w:t>
      </w:r>
      <w:r w:rsidRPr="008C5CF1">
        <w:rPr>
          <w:rFonts w:ascii="Segoe UI" w:hAnsi="Segoe UI" w:cs="Segoe UI"/>
          <w:sz w:val="28"/>
          <w:szCs w:val="28"/>
        </w:rPr>
        <w:t>Владение объектом недвижимости, которое</w:t>
      </w:r>
      <w:r w:rsidR="00935311">
        <w:rPr>
          <w:rFonts w:ascii="Segoe UI" w:hAnsi="Segoe UI" w:cs="Segoe UI"/>
          <w:sz w:val="28"/>
          <w:szCs w:val="28"/>
        </w:rPr>
        <w:t xml:space="preserve"> уже </w:t>
      </w:r>
      <w:r w:rsidRPr="008C5CF1">
        <w:rPr>
          <w:rFonts w:ascii="Segoe UI" w:hAnsi="Segoe UI" w:cs="Segoe UI"/>
          <w:sz w:val="28"/>
          <w:szCs w:val="28"/>
        </w:rPr>
        <w:t>уничтожено, – достаточно распространенный случай в повседневной практике.</w:t>
      </w:r>
      <w:r w:rsidR="008C5CF1" w:rsidRPr="008C5CF1">
        <w:rPr>
          <w:rFonts w:ascii="Segoe UI" w:hAnsi="Segoe UI" w:cs="Segoe UI"/>
          <w:sz w:val="28"/>
          <w:szCs w:val="28"/>
        </w:rPr>
        <w:t xml:space="preserve"> </w:t>
      </w:r>
      <w:r w:rsidR="00524872">
        <w:rPr>
          <w:rFonts w:ascii="Segoe UI" w:hAnsi="Segoe UI" w:cs="Segoe UI"/>
          <w:sz w:val="28"/>
          <w:szCs w:val="28"/>
        </w:rPr>
        <w:t>Нередко в</w:t>
      </w:r>
      <w:r w:rsidRPr="008C5CF1">
        <w:rPr>
          <w:rFonts w:ascii="Segoe UI" w:hAnsi="Segoe UI" w:cs="Segoe UI"/>
          <w:sz w:val="28"/>
          <w:szCs w:val="28"/>
        </w:rPr>
        <w:t xml:space="preserve">стречаются ситуации, когда дачный дом или любой другой объект недвижимости по факту уже снесен или разрушен, но </w:t>
      </w:r>
      <w:r w:rsidR="008C5CF1" w:rsidRPr="008C5CF1">
        <w:rPr>
          <w:rFonts w:ascii="Segoe UI" w:hAnsi="Segoe UI" w:cs="Segoe UI"/>
          <w:sz w:val="28"/>
          <w:szCs w:val="28"/>
        </w:rPr>
        <w:t>гражданам</w:t>
      </w:r>
      <w:r w:rsidRPr="008C5CF1">
        <w:rPr>
          <w:rFonts w:ascii="Segoe UI" w:hAnsi="Segoe UI" w:cs="Segoe UI"/>
          <w:sz w:val="28"/>
          <w:szCs w:val="28"/>
        </w:rPr>
        <w:t xml:space="preserve"> продолжают приходить </w:t>
      </w:r>
      <w:r w:rsidR="0086119E">
        <w:rPr>
          <w:rFonts w:ascii="Segoe UI" w:hAnsi="Segoe UI" w:cs="Segoe UI"/>
          <w:sz w:val="28"/>
          <w:szCs w:val="28"/>
        </w:rPr>
        <w:t>налоговые уведомления.</w:t>
      </w:r>
    </w:p>
    <w:p w:rsidR="007A21DF" w:rsidRPr="00EF7434" w:rsidRDefault="007658F2" w:rsidP="0052487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8C5CF1">
        <w:rPr>
          <w:rFonts w:ascii="Segoe UI" w:hAnsi="Segoe UI" w:cs="Segoe UI"/>
          <w:sz w:val="28"/>
          <w:szCs w:val="28"/>
        </w:rPr>
        <w:t xml:space="preserve">Независимо от того, полностью разрушено оно или частично, владелец объекта </w:t>
      </w:r>
      <w:r w:rsidR="008C5CF1" w:rsidRPr="008C5CF1">
        <w:rPr>
          <w:rFonts w:ascii="Segoe UI" w:hAnsi="Segoe UI" w:cs="Segoe UI"/>
          <w:sz w:val="28"/>
          <w:szCs w:val="28"/>
        </w:rPr>
        <w:t xml:space="preserve">недвижимости </w:t>
      </w:r>
      <w:r w:rsidRPr="008C5CF1">
        <w:rPr>
          <w:rFonts w:ascii="Segoe UI" w:hAnsi="Segoe UI" w:cs="Segoe UI"/>
          <w:sz w:val="28"/>
          <w:szCs w:val="28"/>
        </w:rPr>
        <w:t xml:space="preserve">несет все обязательства по содержанию данного имущества. Объясняется данный факт тем, что  в Едином государственном реестре недвижимости (ЕГРН) содержится запись об объекте недвижимости и о праве собственности на него. Налог на имущество физических лиц налоговые службы начисляют на основании сведений об объектах недвижимости, которые им направляют органы </w:t>
      </w:r>
      <w:r w:rsidR="008C5CF1" w:rsidRPr="008C5CF1">
        <w:rPr>
          <w:rFonts w:ascii="Segoe UI" w:hAnsi="Segoe UI" w:cs="Segoe UI"/>
          <w:sz w:val="28"/>
          <w:szCs w:val="28"/>
        </w:rPr>
        <w:t>регистрации прав.</w:t>
      </w:r>
      <w:r w:rsidR="007A21DF">
        <w:rPr>
          <w:rFonts w:ascii="Segoe UI" w:hAnsi="Segoe UI" w:cs="Segoe UI"/>
          <w:sz w:val="28"/>
          <w:szCs w:val="28"/>
        </w:rPr>
        <w:t xml:space="preserve"> </w:t>
      </w:r>
      <w:r w:rsidR="00524872">
        <w:rPr>
          <w:rFonts w:ascii="Segoe UI" w:hAnsi="Segoe UI" w:cs="Segoe UI"/>
          <w:sz w:val="28"/>
          <w:szCs w:val="28"/>
        </w:rPr>
        <w:t xml:space="preserve">Как поясняет </w:t>
      </w:r>
      <w:r w:rsidR="00524872" w:rsidRPr="00524872">
        <w:rPr>
          <w:rFonts w:ascii="Segoe UI" w:hAnsi="Segoe UI" w:cs="Segoe UI"/>
          <w:b/>
          <w:sz w:val="28"/>
          <w:szCs w:val="28"/>
        </w:rPr>
        <w:t xml:space="preserve">заместитель директора Кадастровой палаты по Республике Татарстан </w:t>
      </w:r>
      <w:proofErr w:type="spellStart"/>
      <w:r w:rsidR="00524872" w:rsidRPr="00524872">
        <w:rPr>
          <w:rFonts w:ascii="Segoe UI" w:hAnsi="Segoe UI" w:cs="Segoe UI"/>
          <w:b/>
          <w:sz w:val="28"/>
          <w:szCs w:val="28"/>
        </w:rPr>
        <w:t>Лейсан</w:t>
      </w:r>
      <w:proofErr w:type="spellEnd"/>
      <w:r w:rsidR="00524872" w:rsidRPr="00524872">
        <w:rPr>
          <w:rFonts w:ascii="Segoe UI" w:hAnsi="Segoe UI" w:cs="Segoe UI"/>
          <w:b/>
          <w:sz w:val="28"/>
          <w:szCs w:val="28"/>
        </w:rPr>
        <w:t xml:space="preserve"> Рахматуллина</w:t>
      </w:r>
      <w:r w:rsidR="00524872">
        <w:rPr>
          <w:rFonts w:ascii="Segoe UI" w:hAnsi="Segoe UI" w:cs="Segoe UI"/>
          <w:sz w:val="28"/>
          <w:szCs w:val="28"/>
        </w:rPr>
        <w:t>, п</w:t>
      </w:r>
      <w:r w:rsidR="007A21DF" w:rsidRPr="00EF7434">
        <w:rPr>
          <w:rFonts w:ascii="Segoe UI" w:hAnsi="Segoe UI" w:cs="Segoe UI"/>
          <w:sz w:val="28"/>
          <w:szCs w:val="28"/>
        </w:rPr>
        <w:t>о общим правилам налог на имуще</w:t>
      </w:r>
      <w:r w:rsidR="0086119E">
        <w:rPr>
          <w:rFonts w:ascii="Segoe UI" w:hAnsi="Segoe UI" w:cs="Segoe UI"/>
          <w:sz w:val="28"/>
          <w:szCs w:val="28"/>
        </w:rPr>
        <w:t>ство физических лиц исчисляется</w:t>
      </w:r>
      <w:r w:rsidR="007A21DF" w:rsidRPr="00EF7434">
        <w:rPr>
          <w:rFonts w:ascii="Segoe UI" w:hAnsi="Segoe UI" w:cs="Segoe UI"/>
          <w:sz w:val="28"/>
          <w:szCs w:val="28"/>
        </w:rPr>
        <w:t xml:space="preserve"> до тех пор, пока сведения о прекращении права собственности на объект недвижимости не будут внесены в ЕГРН. </w:t>
      </w:r>
    </w:p>
    <w:p w:rsidR="00225065" w:rsidRPr="008C5CF1" w:rsidRDefault="007A21DF" w:rsidP="0052487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A21DF">
        <w:rPr>
          <w:rFonts w:ascii="Segoe UI" w:hAnsi="Segoe UI" w:cs="Segoe UI"/>
          <w:sz w:val="28"/>
          <w:szCs w:val="28"/>
        </w:rPr>
        <w:t xml:space="preserve">Для одновременного прекращения права и снятия объекта недвижимости с кадастрового учета собственнику </w:t>
      </w:r>
      <w:r w:rsidRPr="008C5CF1">
        <w:rPr>
          <w:rFonts w:ascii="Segoe UI" w:hAnsi="Segoe UI" w:cs="Segoe UI"/>
          <w:sz w:val="28"/>
          <w:szCs w:val="28"/>
        </w:rPr>
        <w:t>уже разрушенного объекта</w:t>
      </w:r>
      <w:r w:rsidRPr="007A21DF">
        <w:rPr>
          <w:rFonts w:ascii="Segoe UI" w:hAnsi="Segoe UI" w:cs="Segoe UI"/>
          <w:sz w:val="28"/>
          <w:szCs w:val="28"/>
        </w:rPr>
        <w:t>, либо его представителю нужно обратиться с соответствующим заявлением</w:t>
      </w:r>
      <w:r w:rsidRPr="008C5CF1">
        <w:rPr>
          <w:rFonts w:ascii="Segoe UI" w:hAnsi="Segoe UI" w:cs="Segoe UI"/>
          <w:sz w:val="28"/>
          <w:szCs w:val="28"/>
        </w:rPr>
        <w:t xml:space="preserve"> </w:t>
      </w:r>
      <w:r w:rsidR="007658F2" w:rsidRPr="008C5CF1">
        <w:rPr>
          <w:rFonts w:ascii="Segoe UI" w:hAnsi="Segoe UI" w:cs="Segoe UI"/>
          <w:sz w:val="28"/>
          <w:szCs w:val="28"/>
        </w:rPr>
        <w:t xml:space="preserve">в МФЦ, приложив к нему  подготовленный кадастровым инженером акт обследования. </w:t>
      </w:r>
      <w:r w:rsidRPr="007A21DF">
        <w:rPr>
          <w:rFonts w:ascii="Segoe UI" w:hAnsi="Segoe UI" w:cs="Segoe UI"/>
          <w:sz w:val="28"/>
          <w:szCs w:val="28"/>
        </w:rPr>
        <w:t>Акт обследования – это документ, удостоверяющий прекращение существования объекта недвижимости.</w:t>
      </w:r>
      <w:r>
        <w:rPr>
          <w:rFonts w:ascii="Segoe UI" w:hAnsi="Segoe UI" w:cs="Segoe UI"/>
          <w:sz w:val="28"/>
          <w:szCs w:val="28"/>
        </w:rPr>
        <w:t xml:space="preserve"> </w:t>
      </w:r>
      <w:r w:rsidR="007658F2" w:rsidRPr="008C5CF1">
        <w:rPr>
          <w:rFonts w:ascii="Segoe UI" w:hAnsi="Segoe UI" w:cs="Segoe UI"/>
          <w:sz w:val="28"/>
          <w:szCs w:val="28"/>
        </w:rPr>
        <w:t xml:space="preserve">Далее органы регистрации </w:t>
      </w:r>
      <w:r w:rsidR="008C5CF1" w:rsidRPr="008C5CF1">
        <w:rPr>
          <w:rFonts w:ascii="Segoe UI" w:hAnsi="Segoe UI" w:cs="Segoe UI"/>
          <w:sz w:val="28"/>
          <w:szCs w:val="28"/>
        </w:rPr>
        <w:t xml:space="preserve">прав </w:t>
      </w:r>
      <w:r w:rsidR="007658F2" w:rsidRPr="008C5CF1">
        <w:rPr>
          <w:rFonts w:ascii="Segoe UI" w:hAnsi="Segoe UI" w:cs="Segoe UI"/>
          <w:sz w:val="28"/>
          <w:szCs w:val="28"/>
        </w:rPr>
        <w:t>в течени</w:t>
      </w:r>
      <w:r w:rsidR="0086119E" w:rsidRPr="008C5CF1">
        <w:rPr>
          <w:rFonts w:ascii="Segoe UI" w:hAnsi="Segoe UI" w:cs="Segoe UI"/>
          <w:sz w:val="28"/>
          <w:szCs w:val="28"/>
        </w:rPr>
        <w:t>е</w:t>
      </w:r>
      <w:r w:rsidR="007658F2" w:rsidRPr="008C5CF1">
        <w:rPr>
          <w:rFonts w:ascii="Segoe UI" w:hAnsi="Segoe UI" w:cs="Segoe UI"/>
          <w:sz w:val="28"/>
          <w:szCs w:val="28"/>
        </w:rPr>
        <w:t xml:space="preserve"> семи рабочих дней обрабатывают поступившие документы и при положительном результате информацию о снятии объекта с кадастрового учета и прекращения прав на него направляются  в налоговые органы.</w:t>
      </w:r>
    </w:p>
    <w:p w:rsidR="00512141" w:rsidRDefault="00245037" w:rsidP="0052487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Однако, </w:t>
      </w:r>
      <w:r w:rsidRPr="00245037">
        <w:rPr>
          <w:rFonts w:ascii="Segoe UI" w:hAnsi="Segoe UI" w:cs="Segoe UI"/>
          <w:b/>
          <w:sz w:val="28"/>
          <w:szCs w:val="28"/>
        </w:rPr>
        <w:t xml:space="preserve">как отмечает </w:t>
      </w:r>
      <w:proofErr w:type="spellStart"/>
      <w:r w:rsidRPr="00245037">
        <w:rPr>
          <w:rFonts w:ascii="Segoe UI" w:hAnsi="Segoe UI" w:cs="Segoe UI"/>
          <w:b/>
          <w:sz w:val="28"/>
          <w:szCs w:val="28"/>
        </w:rPr>
        <w:t>Лейсан</w:t>
      </w:r>
      <w:proofErr w:type="spellEnd"/>
      <w:r w:rsidRPr="00245037">
        <w:rPr>
          <w:rFonts w:ascii="Segoe UI" w:hAnsi="Segoe UI" w:cs="Segoe UI"/>
          <w:b/>
          <w:sz w:val="28"/>
          <w:szCs w:val="28"/>
        </w:rPr>
        <w:t xml:space="preserve"> Рахматуллина</w:t>
      </w:r>
      <w:r>
        <w:rPr>
          <w:rFonts w:ascii="Segoe UI" w:hAnsi="Segoe UI" w:cs="Segoe UI"/>
          <w:sz w:val="28"/>
          <w:szCs w:val="28"/>
        </w:rPr>
        <w:t xml:space="preserve">, </w:t>
      </w:r>
      <w:r w:rsidR="002534C6" w:rsidRPr="007A21DF">
        <w:rPr>
          <w:rFonts w:ascii="Segoe UI" w:hAnsi="Segoe UI" w:cs="Segoe UI"/>
          <w:sz w:val="28"/>
          <w:szCs w:val="28"/>
        </w:rPr>
        <w:t xml:space="preserve">в Налоговый кодекс </w:t>
      </w:r>
      <w:r w:rsidR="0086119E">
        <w:rPr>
          <w:rFonts w:ascii="Segoe UI" w:hAnsi="Segoe UI" w:cs="Segoe UI"/>
          <w:sz w:val="28"/>
          <w:szCs w:val="28"/>
        </w:rPr>
        <w:t xml:space="preserve">были </w:t>
      </w:r>
      <w:r w:rsidR="002534C6" w:rsidRPr="007A21DF">
        <w:rPr>
          <w:rFonts w:ascii="Segoe UI" w:hAnsi="Segoe UI" w:cs="Segoe UI"/>
          <w:sz w:val="28"/>
          <w:szCs w:val="28"/>
        </w:rPr>
        <w:t>внесены изменения (</w:t>
      </w:r>
      <w:hyperlink r:id="rId5" w:history="1">
        <w:r w:rsidR="002534C6" w:rsidRPr="00512141">
          <w:rPr>
            <w:rStyle w:val="a8"/>
            <w:rFonts w:ascii="Segoe UI" w:hAnsi="Segoe UI" w:cs="Segoe UI"/>
            <w:sz w:val="28"/>
            <w:szCs w:val="28"/>
          </w:rPr>
          <w:t>пункт 2 статьи 408</w:t>
        </w:r>
      </w:hyperlink>
      <w:r w:rsidR="002534C6" w:rsidRPr="007A21DF">
        <w:rPr>
          <w:rFonts w:ascii="Segoe UI" w:hAnsi="Segoe UI" w:cs="Segoe UI"/>
          <w:sz w:val="28"/>
          <w:szCs w:val="28"/>
        </w:rPr>
        <w:t xml:space="preserve">), которые определили </w:t>
      </w:r>
      <w:r w:rsidR="002534C6" w:rsidRPr="007A21DF">
        <w:rPr>
          <w:rFonts w:ascii="Segoe UI" w:hAnsi="Segoe UI" w:cs="Segoe UI"/>
          <w:sz w:val="28"/>
          <w:szCs w:val="28"/>
        </w:rPr>
        <w:lastRenderedPageBreak/>
        <w:t xml:space="preserve">дополнительные основания: налоговый орган вправе прекратить начисление налога, получив от гражданина заявление о гибели или уничтожении объекта. </w:t>
      </w:r>
      <w:r w:rsidR="00512141">
        <w:rPr>
          <w:rFonts w:ascii="Segoe UI" w:hAnsi="Segoe UI" w:cs="Segoe UI"/>
          <w:sz w:val="28"/>
          <w:szCs w:val="28"/>
        </w:rPr>
        <w:t xml:space="preserve"> </w:t>
      </w:r>
      <w:r w:rsidR="00512141" w:rsidRPr="00EF7434">
        <w:rPr>
          <w:rFonts w:ascii="Segoe UI" w:hAnsi="Segoe UI" w:cs="Segoe UI"/>
          <w:sz w:val="28"/>
          <w:szCs w:val="28"/>
        </w:rPr>
        <w:t xml:space="preserve">Вместе с заявлением налогоплательщик может представить подтверждающие этот факт документы. </w:t>
      </w:r>
      <w:r w:rsidR="00512141" w:rsidRPr="007A21DF">
        <w:rPr>
          <w:rFonts w:ascii="Segoe UI" w:hAnsi="Segoe UI" w:cs="Segoe UI"/>
          <w:sz w:val="28"/>
          <w:szCs w:val="28"/>
        </w:rPr>
        <w:t>Это может быть</w:t>
      </w:r>
      <w:r w:rsidR="00512141" w:rsidRPr="00EF7434">
        <w:rPr>
          <w:rFonts w:ascii="Segoe UI" w:hAnsi="Segoe UI" w:cs="Segoe UI"/>
          <w:sz w:val="28"/>
          <w:szCs w:val="28"/>
        </w:rPr>
        <w:t xml:space="preserve"> справка местной администрации</w:t>
      </w:r>
      <w:r w:rsidR="00512141" w:rsidRPr="00512141">
        <w:rPr>
          <w:rFonts w:ascii="Segoe UI" w:hAnsi="Segoe UI" w:cs="Segoe UI"/>
          <w:sz w:val="28"/>
          <w:szCs w:val="28"/>
        </w:rPr>
        <w:t xml:space="preserve"> </w:t>
      </w:r>
      <w:r w:rsidR="00512141" w:rsidRPr="007A21DF">
        <w:rPr>
          <w:rFonts w:ascii="Segoe UI" w:hAnsi="Segoe UI" w:cs="Segoe UI"/>
          <w:sz w:val="28"/>
          <w:szCs w:val="28"/>
        </w:rPr>
        <w:t>о гибели объекта вследствие стихийного бедствия</w:t>
      </w:r>
      <w:r w:rsidR="00512141" w:rsidRPr="00EF7434">
        <w:rPr>
          <w:rFonts w:ascii="Segoe UI" w:hAnsi="Segoe UI" w:cs="Segoe UI"/>
          <w:sz w:val="28"/>
          <w:szCs w:val="28"/>
        </w:rPr>
        <w:t xml:space="preserve">, </w:t>
      </w:r>
      <w:r w:rsidR="00512141" w:rsidRPr="007A21DF">
        <w:rPr>
          <w:rFonts w:ascii="Segoe UI" w:hAnsi="Segoe UI" w:cs="Segoe UI"/>
          <w:sz w:val="28"/>
          <w:szCs w:val="28"/>
        </w:rPr>
        <w:t>справка органов государственного пожарного надзора</w:t>
      </w:r>
      <w:r w:rsidR="00512141" w:rsidRPr="00EF7434">
        <w:rPr>
          <w:rFonts w:ascii="Segoe UI" w:hAnsi="Segoe UI" w:cs="Segoe UI"/>
          <w:sz w:val="28"/>
          <w:szCs w:val="28"/>
        </w:rPr>
        <w:t xml:space="preserve">, </w:t>
      </w:r>
      <w:r w:rsidR="0086119E" w:rsidRPr="0086119E">
        <w:rPr>
          <w:rFonts w:ascii="Segoe UI" w:hAnsi="Segoe UI" w:cs="Segoe UI"/>
          <w:sz w:val="28"/>
          <w:szCs w:val="28"/>
        </w:rPr>
        <w:t>акт обследования (заключение) организации государственного учета жилищного фонда о сносе объекта</w:t>
      </w:r>
      <w:r w:rsidR="0086119E">
        <w:rPr>
          <w:rFonts w:ascii="Segoe UI" w:hAnsi="Segoe UI" w:cs="Segoe UI"/>
          <w:sz w:val="28"/>
          <w:szCs w:val="28"/>
        </w:rPr>
        <w:t xml:space="preserve"> </w:t>
      </w:r>
      <w:r w:rsidR="00512141" w:rsidRPr="007A21DF">
        <w:rPr>
          <w:rFonts w:ascii="Segoe UI" w:hAnsi="Segoe UI" w:cs="Segoe UI"/>
          <w:sz w:val="28"/>
          <w:szCs w:val="28"/>
        </w:rPr>
        <w:t xml:space="preserve">и т.д. </w:t>
      </w:r>
      <w:r w:rsidR="00512141" w:rsidRPr="00EF7434">
        <w:rPr>
          <w:rFonts w:ascii="Segoe UI" w:hAnsi="Segoe UI" w:cs="Segoe UI"/>
          <w:sz w:val="28"/>
          <w:szCs w:val="28"/>
        </w:rPr>
        <w:t xml:space="preserve">Если документы не представлены, </w:t>
      </w:r>
      <w:r w:rsidR="00EF7434" w:rsidRPr="00EF7434">
        <w:rPr>
          <w:rFonts w:ascii="Segoe UI" w:hAnsi="Segoe UI" w:cs="Segoe UI"/>
          <w:sz w:val="28"/>
          <w:szCs w:val="28"/>
        </w:rPr>
        <w:t>налоговая служба</w:t>
      </w:r>
      <w:r w:rsidR="00512141" w:rsidRPr="00EF7434">
        <w:rPr>
          <w:rFonts w:ascii="Segoe UI" w:hAnsi="Segoe UI" w:cs="Segoe UI"/>
          <w:sz w:val="28"/>
          <w:szCs w:val="28"/>
        </w:rPr>
        <w:t xml:space="preserve"> </w:t>
      </w:r>
      <w:r w:rsidR="00EF7434" w:rsidRPr="00EF7434">
        <w:rPr>
          <w:rFonts w:ascii="Segoe UI" w:hAnsi="Segoe UI" w:cs="Segoe UI"/>
          <w:sz w:val="28"/>
          <w:szCs w:val="28"/>
        </w:rPr>
        <w:t>самостоятельно</w:t>
      </w:r>
      <w:r w:rsidR="00512141" w:rsidRPr="00EF7434">
        <w:rPr>
          <w:rFonts w:ascii="Segoe UI" w:hAnsi="Segoe UI" w:cs="Segoe UI"/>
          <w:sz w:val="28"/>
          <w:szCs w:val="28"/>
        </w:rPr>
        <w:t xml:space="preserve"> зап</w:t>
      </w:r>
      <w:r w:rsidR="00EF7434" w:rsidRPr="00EF7434">
        <w:rPr>
          <w:rFonts w:ascii="Segoe UI" w:hAnsi="Segoe UI" w:cs="Segoe UI"/>
          <w:sz w:val="28"/>
          <w:szCs w:val="28"/>
        </w:rPr>
        <w:t>рашивает</w:t>
      </w:r>
      <w:r w:rsidR="00512141" w:rsidRPr="00EF7434">
        <w:rPr>
          <w:rFonts w:ascii="Segoe UI" w:hAnsi="Segoe UI" w:cs="Segoe UI"/>
          <w:sz w:val="28"/>
          <w:szCs w:val="28"/>
        </w:rPr>
        <w:t xml:space="preserve"> соответствующие сведения. </w:t>
      </w:r>
    </w:p>
    <w:p w:rsidR="00512141" w:rsidRDefault="00512141" w:rsidP="00512141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7A21DF" w:rsidRPr="00EF7434" w:rsidRDefault="007A21DF" w:rsidP="00EF743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7A21DF" w:rsidRDefault="007A21DF" w:rsidP="007A21DF">
      <w:pPr>
        <w:pStyle w:val="a7"/>
      </w:pPr>
    </w:p>
    <w:p w:rsidR="00935311" w:rsidRPr="00341A7F" w:rsidRDefault="00935311" w:rsidP="00935311">
      <w:pPr>
        <w:pStyle w:val="ab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341A7F">
        <w:rPr>
          <w:rFonts w:asciiTheme="minorHAnsi" w:eastAsiaTheme="minorEastAsia" w:hAnsiTheme="minorHAnsi" w:cstheme="minorBidi"/>
          <w:b/>
          <w:sz w:val="22"/>
          <w:szCs w:val="22"/>
        </w:rPr>
        <w:t>Контакты для СМИ</w:t>
      </w:r>
    </w:p>
    <w:p w:rsidR="00935311" w:rsidRDefault="00935311" w:rsidP="00935311">
      <w:pPr>
        <w:spacing w:after="0" w:line="240" w:lineRule="auto"/>
      </w:pPr>
      <w:r w:rsidRPr="009260B1">
        <w:t>Пресс-служба</w:t>
      </w:r>
      <w:r>
        <w:t xml:space="preserve"> Кадастровой палаты </w:t>
      </w:r>
    </w:p>
    <w:p w:rsidR="00935311" w:rsidRDefault="00935311" w:rsidP="00935311">
      <w:pPr>
        <w:spacing w:after="0" w:line="240" w:lineRule="auto"/>
      </w:pPr>
      <w:r w:rsidRPr="009260B1">
        <w:t xml:space="preserve"> </w:t>
      </w:r>
      <w:r>
        <w:t>8 (843)514-90-77 (2712)</w:t>
      </w:r>
    </w:p>
    <w:p w:rsidR="00935311" w:rsidRDefault="00935311" w:rsidP="0093531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8 950 326 92 02</w:t>
      </w:r>
    </w:p>
    <w:p w:rsidR="00935311" w:rsidRPr="00935311" w:rsidRDefault="00935311" w:rsidP="00935311">
      <w:pPr>
        <w:spacing w:after="0" w:line="240" w:lineRule="auto"/>
      </w:pPr>
      <w:r w:rsidRPr="00935311">
        <w:t>press@16.kadastr.ru</w:t>
      </w:r>
    </w:p>
    <w:p w:rsidR="002534C6" w:rsidRPr="008C5CF1" w:rsidRDefault="002534C6" w:rsidP="00935311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2534C6" w:rsidRPr="008C5CF1" w:rsidSect="00225065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065"/>
    <w:rsid w:val="00225065"/>
    <w:rsid w:val="00245037"/>
    <w:rsid w:val="002534C6"/>
    <w:rsid w:val="00352E2B"/>
    <w:rsid w:val="00512141"/>
    <w:rsid w:val="00524872"/>
    <w:rsid w:val="00602A1E"/>
    <w:rsid w:val="0061456C"/>
    <w:rsid w:val="007658F2"/>
    <w:rsid w:val="007A21DF"/>
    <w:rsid w:val="0086119E"/>
    <w:rsid w:val="008C5CF1"/>
    <w:rsid w:val="008F0912"/>
    <w:rsid w:val="00935311"/>
    <w:rsid w:val="00B96F29"/>
    <w:rsid w:val="00CA0F0E"/>
    <w:rsid w:val="00EF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D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25065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22506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225065"/>
    <w:pPr>
      <w:spacing w:after="140" w:line="288" w:lineRule="auto"/>
    </w:pPr>
  </w:style>
  <w:style w:type="paragraph" w:styleId="a5">
    <w:name w:val="List"/>
    <w:basedOn w:val="a4"/>
    <w:rsid w:val="00225065"/>
    <w:rPr>
      <w:rFonts w:cs="Mangal"/>
    </w:rPr>
  </w:style>
  <w:style w:type="paragraph" w:customStyle="1" w:styleId="Caption">
    <w:name w:val="Caption"/>
    <w:basedOn w:val="a"/>
    <w:qFormat/>
    <w:rsid w:val="002250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225065"/>
    <w:pPr>
      <w:suppressLineNumbers/>
    </w:pPr>
    <w:rPr>
      <w:rFonts w:cs="Mangal"/>
    </w:rPr>
  </w:style>
  <w:style w:type="paragraph" w:styleId="a7">
    <w:name w:val="Normal (Web)"/>
    <w:basedOn w:val="a"/>
    <w:uiPriority w:val="99"/>
    <w:semiHidden/>
    <w:unhideWhenUsed/>
    <w:rsid w:val="0025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12141"/>
    <w:rPr>
      <w:color w:val="0000FF" w:themeColor="hyperlink"/>
      <w:u w:val="single"/>
    </w:rPr>
  </w:style>
  <w:style w:type="character" w:customStyle="1" w:styleId="blk">
    <w:name w:val="blk"/>
    <w:basedOn w:val="a0"/>
    <w:rsid w:val="00512141"/>
  </w:style>
  <w:style w:type="paragraph" w:styleId="a9">
    <w:name w:val="Balloon Text"/>
    <w:basedOn w:val="a"/>
    <w:link w:val="aa"/>
    <w:uiPriority w:val="99"/>
    <w:semiHidden/>
    <w:unhideWhenUsed/>
    <w:rsid w:val="0093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5311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935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43e64fe52c4dac7e2f8702121e7ec5dec44e430f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"Гражданский кодекс Российской Федерации (часть первая)" от 30.11.1994 N 51-ФЗ(ред. от 18.07.2019)(с изм. и доп., вступ. в силу с 01.10.2019)</vt:lpstr>
    </vt:vector>
  </TitlesOfParts>
  <Company>КонсультантПлюс Версия 4018.00.64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"Гражданский кодекс Российской Федерации (часть первая)" от 30.11.1994 N 51-ФЗ(ред. от 18.07.2019)(с изм. и доп., вступ. в силу с 01.10.2019)</dc:title>
  <dc:creator>Пользователь Windows</dc:creator>
  <cp:lastModifiedBy>Пользователь1</cp:lastModifiedBy>
  <cp:revision>7</cp:revision>
  <cp:lastPrinted>2019-10-22T12:40:00Z</cp:lastPrinted>
  <dcterms:created xsi:type="dcterms:W3CDTF">2019-10-22T11:55:00Z</dcterms:created>
  <dcterms:modified xsi:type="dcterms:W3CDTF">2019-10-23T07:29:00Z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