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B99" w:rsidRDefault="00646E44" w:rsidP="001C0B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-310515</wp:posOffset>
            </wp:positionV>
            <wp:extent cx="2171700" cy="8953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6E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3187065</wp:posOffset>
            </wp:positionH>
            <wp:positionV relativeFrom="paragraph">
              <wp:posOffset>-243840</wp:posOffset>
            </wp:positionV>
            <wp:extent cx="2847975" cy="619125"/>
            <wp:effectExtent l="19050" t="0" r="9525" b="0"/>
            <wp:wrapTight wrapText="bothSides">
              <wp:wrapPolygon edited="0">
                <wp:start x="289" y="0"/>
                <wp:lineTo x="-144" y="4652"/>
                <wp:lineTo x="-144" y="21268"/>
                <wp:lineTo x="578" y="21268"/>
                <wp:lineTo x="1156" y="21268"/>
                <wp:lineTo x="15171" y="11298"/>
                <wp:lineTo x="15171" y="10634"/>
                <wp:lineTo x="21672" y="10634"/>
                <wp:lineTo x="21672" y="2658"/>
                <wp:lineTo x="1445" y="0"/>
                <wp:lineTo x="289" y="0"/>
              </wp:wrapPolygon>
            </wp:wrapTight>
            <wp:docPr id="2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6568" w:rsidRDefault="00B96568" w:rsidP="001C0B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E44" w:rsidRDefault="00EC6222" w:rsidP="00EC6222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Пресс-релиз</w:t>
      </w:r>
    </w:p>
    <w:p w:rsidR="001D4276" w:rsidRDefault="000154CA" w:rsidP="001D427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татарстанцам согласовать границы участков с соседями</w:t>
      </w:r>
    </w:p>
    <w:p w:rsidR="00613925" w:rsidRPr="000A5BD6" w:rsidRDefault="00613925" w:rsidP="00613925">
      <w:pPr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0A5BD6">
        <w:rPr>
          <w:sz w:val="24"/>
          <w:szCs w:val="24"/>
        </w:rPr>
        <w:t>адастровая палата</w:t>
      </w:r>
      <w:r>
        <w:rPr>
          <w:sz w:val="24"/>
          <w:szCs w:val="24"/>
        </w:rPr>
        <w:t xml:space="preserve"> по РТ и </w:t>
      </w:r>
      <w:proofErr w:type="spellStart"/>
      <w:r>
        <w:rPr>
          <w:sz w:val="24"/>
          <w:szCs w:val="24"/>
        </w:rPr>
        <w:t>Росреестр</w:t>
      </w:r>
      <w:proofErr w:type="spellEnd"/>
      <w:r>
        <w:rPr>
          <w:sz w:val="24"/>
          <w:szCs w:val="24"/>
        </w:rPr>
        <w:t xml:space="preserve"> Татарстана подготовили</w:t>
      </w:r>
      <w:r w:rsidRPr="000A5BD6">
        <w:rPr>
          <w:sz w:val="24"/>
          <w:szCs w:val="24"/>
        </w:rPr>
        <w:t xml:space="preserve"> инструкцию по согласованию границ участков с соседями</w:t>
      </w:r>
      <w:r>
        <w:rPr>
          <w:sz w:val="24"/>
          <w:szCs w:val="24"/>
        </w:rPr>
        <w:t xml:space="preserve">. </w:t>
      </w:r>
    </w:p>
    <w:p w:rsidR="0036010D" w:rsidRPr="0036010D" w:rsidRDefault="0036010D" w:rsidP="0036010D">
      <w:pPr>
        <w:jc w:val="both"/>
        <w:rPr>
          <w:i/>
          <w:sz w:val="24"/>
          <w:szCs w:val="24"/>
        </w:rPr>
      </w:pPr>
      <w:r w:rsidRPr="0036010D">
        <w:rPr>
          <w:i/>
          <w:sz w:val="24"/>
          <w:szCs w:val="24"/>
        </w:rPr>
        <w:t xml:space="preserve">Напомним, этим летом был подписан закон, который позволяет урегулировать вопрос согласования общих границ земельных участков. Это Федеральный закон № 150-ФЗ «О внесении изменений в Федеральный закон «О кадастровой деятельности» и Федеральный закон «О государственной регистрации недвижимости», который вступает в силу 16 сентября 2019 года. </w:t>
      </w:r>
    </w:p>
    <w:p w:rsidR="0036010D" w:rsidRPr="000A5BD6" w:rsidRDefault="0036010D" w:rsidP="00594F1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Данный закон </w:t>
      </w:r>
      <w:r w:rsidRPr="000A5BD6">
        <w:rPr>
          <w:sz w:val="24"/>
          <w:szCs w:val="24"/>
        </w:rPr>
        <w:t xml:space="preserve">направлен на совершенствование процедуры комплексных кадастровых работ. </w:t>
      </w:r>
    </w:p>
    <w:p w:rsidR="00613925" w:rsidRPr="0036010D" w:rsidRDefault="00594F14" w:rsidP="00594F14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Так, з</w:t>
      </w:r>
      <w:r w:rsidR="00613925" w:rsidRPr="000A5BD6">
        <w:rPr>
          <w:sz w:val="24"/>
          <w:szCs w:val="24"/>
        </w:rPr>
        <w:t xml:space="preserve">аконом о кадастре установлено, что местоположение границ согласовывается с гражданами, обладающими смежными земельными участками на праве собственности, пожизненного наследуемого владения, постоянного (бессрочного) пользования или аренды на срок более пяти лет. </w:t>
      </w:r>
      <w:r w:rsidR="00613925" w:rsidRPr="0036010D">
        <w:rPr>
          <w:b/>
          <w:sz w:val="24"/>
          <w:szCs w:val="24"/>
        </w:rPr>
        <w:t>Согласование границ является обязательной частью межевания в случае уточнения границ существующего участка или если сведения о границах смежных участков отсутствуют в ЕГРН.</w:t>
      </w:r>
    </w:p>
    <w:p w:rsidR="00594F14" w:rsidRPr="00594F14" w:rsidRDefault="00613925" w:rsidP="00613925">
      <w:pPr>
        <w:jc w:val="both"/>
        <w:rPr>
          <w:sz w:val="24"/>
          <w:szCs w:val="24"/>
        </w:rPr>
      </w:pPr>
      <w:r w:rsidRPr="000A5BD6">
        <w:rPr>
          <w:sz w:val="24"/>
          <w:szCs w:val="24"/>
        </w:rPr>
        <w:t>Чтобы провести установление границ, собственнику необходимо воспользоваться услугами кадастрового и</w:t>
      </w:r>
      <w:r w:rsidR="00594F14">
        <w:rPr>
          <w:sz w:val="24"/>
          <w:szCs w:val="24"/>
        </w:rPr>
        <w:t>нженера. В</w:t>
      </w:r>
      <w:r w:rsidR="00594F14" w:rsidRPr="000A5BD6">
        <w:rPr>
          <w:sz w:val="24"/>
          <w:szCs w:val="24"/>
        </w:rPr>
        <w:t>ыбрать лучшего специалиста</w:t>
      </w:r>
      <w:r w:rsidR="00594F14">
        <w:rPr>
          <w:sz w:val="24"/>
          <w:szCs w:val="24"/>
        </w:rPr>
        <w:t xml:space="preserve"> в данной области</w:t>
      </w:r>
      <w:r w:rsidR="00594F14" w:rsidRPr="000A5BD6">
        <w:rPr>
          <w:sz w:val="24"/>
          <w:szCs w:val="24"/>
        </w:rPr>
        <w:t xml:space="preserve"> </w:t>
      </w:r>
      <w:r w:rsidR="00594F14">
        <w:rPr>
          <w:sz w:val="24"/>
          <w:szCs w:val="24"/>
        </w:rPr>
        <w:t xml:space="preserve">можно с помощью ежемесячно обновляемого рейтинга кадастровых инженеров на сайте </w:t>
      </w:r>
      <w:proofErr w:type="spellStart"/>
      <w:r w:rsidR="00594F14">
        <w:rPr>
          <w:sz w:val="24"/>
          <w:szCs w:val="24"/>
        </w:rPr>
        <w:t>Росреестра</w:t>
      </w:r>
      <w:proofErr w:type="spellEnd"/>
      <w:r w:rsidR="00594F14">
        <w:rPr>
          <w:sz w:val="24"/>
          <w:szCs w:val="24"/>
        </w:rPr>
        <w:t xml:space="preserve"> Татарстана (</w:t>
      </w:r>
      <w:proofErr w:type="spellStart"/>
      <w:r w:rsidR="00594F14" w:rsidRPr="00594F14">
        <w:rPr>
          <w:sz w:val="24"/>
          <w:szCs w:val="24"/>
        </w:rPr>
        <w:t>rosreestr.tatarstan.ru</w:t>
      </w:r>
      <w:proofErr w:type="spellEnd"/>
      <w:r w:rsidR="00594F14">
        <w:rPr>
          <w:sz w:val="24"/>
          <w:szCs w:val="24"/>
        </w:rPr>
        <w:t>), который</w:t>
      </w:r>
      <w:r w:rsidR="00594F14" w:rsidRPr="00594F14">
        <w:rPr>
          <w:sz w:val="24"/>
          <w:szCs w:val="24"/>
        </w:rPr>
        <w:t xml:space="preserve"> основан на качестве подготовки документов и количестве принятых положительных и отрицательных решений при постановке объектов недвижимости на кадастровый учет.</w:t>
      </w:r>
    </w:p>
    <w:p w:rsidR="00613925" w:rsidRPr="000A5BD6" w:rsidRDefault="00594F14" w:rsidP="006139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Кадастровый инженер должен также </w:t>
      </w:r>
      <w:r w:rsidR="00613925" w:rsidRPr="000A5BD6">
        <w:rPr>
          <w:sz w:val="24"/>
          <w:szCs w:val="24"/>
        </w:rPr>
        <w:t>провести процедуру согласования границ: индивидуально с каждым владельцем смежного участка или на общем собрании. В том и другом случае составляется акт согласования, который заверяется личными подписями всех заинтересованных лиц или их представителей.</w:t>
      </w:r>
    </w:p>
    <w:p w:rsidR="00613925" w:rsidRPr="000A5BD6" w:rsidRDefault="00613925" w:rsidP="00613925">
      <w:pPr>
        <w:jc w:val="both"/>
        <w:rPr>
          <w:sz w:val="24"/>
          <w:szCs w:val="24"/>
        </w:rPr>
      </w:pPr>
      <w:r w:rsidRPr="000A5BD6">
        <w:rPr>
          <w:sz w:val="24"/>
          <w:szCs w:val="24"/>
        </w:rPr>
        <w:t xml:space="preserve">Порядок проведения собрания регламентируется Федеральным законом «О кадастровой деятельности». Так, согласно статье 39, все заинтересованные лица должны быть уведомлены о месте и времени проведения собрания не </w:t>
      </w:r>
      <w:proofErr w:type="gramStart"/>
      <w:r w:rsidRPr="000A5BD6">
        <w:rPr>
          <w:sz w:val="24"/>
          <w:szCs w:val="24"/>
        </w:rPr>
        <w:t>позднее</w:t>
      </w:r>
      <w:proofErr w:type="gramEnd"/>
      <w:r w:rsidRPr="000A5BD6">
        <w:rPr>
          <w:sz w:val="24"/>
          <w:szCs w:val="24"/>
        </w:rPr>
        <w:t xml:space="preserve"> чем за 30 дней до предполагаемой даты. Для этого кадастровый инженер направляет правообладателям смежных земельных участков извещения: на почтовые или электронные адреса.</w:t>
      </w:r>
    </w:p>
    <w:p w:rsidR="00613925" w:rsidRPr="000A5BD6" w:rsidRDefault="00613925" w:rsidP="00613925">
      <w:pPr>
        <w:jc w:val="both"/>
        <w:rPr>
          <w:sz w:val="24"/>
          <w:szCs w:val="24"/>
        </w:rPr>
      </w:pPr>
      <w:r w:rsidRPr="000A5BD6">
        <w:rPr>
          <w:sz w:val="24"/>
          <w:szCs w:val="24"/>
        </w:rPr>
        <w:t xml:space="preserve">Закон разрешает проводить собрание собственников в любом месте – по согласованию с </w:t>
      </w:r>
      <w:proofErr w:type="gramStart"/>
      <w:r w:rsidRPr="000A5BD6">
        <w:rPr>
          <w:sz w:val="24"/>
          <w:szCs w:val="24"/>
        </w:rPr>
        <w:t>заинтересованным</w:t>
      </w:r>
      <w:proofErr w:type="gramEnd"/>
      <w:r w:rsidRPr="000A5BD6">
        <w:rPr>
          <w:sz w:val="24"/>
          <w:szCs w:val="24"/>
        </w:rPr>
        <w:t xml:space="preserve"> лицами, даже без выезда на участок. Но в интересах правообладателей – участвовать в процессе установления границ на местности. Стоит подписывать акт согласования, только убедившись в правильности установления местоположения границ.</w:t>
      </w:r>
    </w:p>
    <w:p w:rsidR="00613925" w:rsidRPr="000A5BD6" w:rsidRDefault="00613925" w:rsidP="00613925">
      <w:pPr>
        <w:jc w:val="both"/>
        <w:rPr>
          <w:sz w:val="24"/>
          <w:szCs w:val="24"/>
        </w:rPr>
      </w:pPr>
    </w:p>
    <w:p w:rsidR="00613925" w:rsidRPr="000A5BD6" w:rsidRDefault="00613925" w:rsidP="00613925">
      <w:pPr>
        <w:jc w:val="both"/>
        <w:rPr>
          <w:sz w:val="24"/>
          <w:szCs w:val="24"/>
        </w:rPr>
      </w:pPr>
      <w:r w:rsidRPr="000A5BD6">
        <w:rPr>
          <w:sz w:val="24"/>
          <w:szCs w:val="24"/>
        </w:rPr>
        <w:lastRenderedPageBreak/>
        <w:t>При несогласии с расположением смежных границ и невозможности разрешить спор с соседом, необходимо подать кадастровому инженеру письменные возражения. Их кадастровый инженер зафиксирует в акте согласования, а оригиналы возражений станут неотъемлемой частью межевого плана. «</w:t>
      </w:r>
      <w:r w:rsidR="00594F14">
        <w:rPr>
          <w:sz w:val="24"/>
          <w:szCs w:val="24"/>
        </w:rPr>
        <w:t>Кадастровый инженер не вправе</w:t>
      </w:r>
      <w:r w:rsidRPr="000A5BD6">
        <w:rPr>
          <w:sz w:val="24"/>
          <w:szCs w:val="24"/>
        </w:rPr>
        <w:t xml:space="preserve"> решать земельные споры, поэтому при наличии обоснованных возражений </w:t>
      </w:r>
      <w:proofErr w:type="spellStart"/>
      <w:r w:rsidR="00594F14">
        <w:rPr>
          <w:sz w:val="24"/>
          <w:szCs w:val="24"/>
        </w:rPr>
        <w:t>Росреестр</w:t>
      </w:r>
      <w:proofErr w:type="spellEnd"/>
      <w:r w:rsidR="00594F14">
        <w:rPr>
          <w:sz w:val="24"/>
          <w:szCs w:val="24"/>
        </w:rPr>
        <w:t xml:space="preserve"> Татарстана</w:t>
      </w:r>
      <w:r w:rsidRPr="000A5BD6">
        <w:rPr>
          <w:sz w:val="24"/>
          <w:szCs w:val="24"/>
        </w:rPr>
        <w:t xml:space="preserve"> приостановит учетно-регистрационные действия</w:t>
      </w:r>
      <w:r w:rsidR="00F36637">
        <w:rPr>
          <w:sz w:val="24"/>
          <w:szCs w:val="24"/>
        </w:rPr>
        <w:t>. Р</w:t>
      </w:r>
      <w:r w:rsidRPr="000A5BD6">
        <w:rPr>
          <w:sz w:val="24"/>
          <w:szCs w:val="24"/>
        </w:rPr>
        <w:t>ешать</w:t>
      </w:r>
      <w:r w:rsidR="00F36637">
        <w:rPr>
          <w:sz w:val="24"/>
          <w:szCs w:val="24"/>
        </w:rPr>
        <w:t xml:space="preserve"> же</w:t>
      </w:r>
      <w:r w:rsidRPr="000A5BD6">
        <w:rPr>
          <w:sz w:val="24"/>
          <w:szCs w:val="24"/>
        </w:rPr>
        <w:t xml:space="preserve"> разногласия соседям придется уже в суде», - отмечает </w:t>
      </w:r>
      <w:r w:rsidR="00F36637" w:rsidRPr="00F36637">
        <w:rPr>
          <w:b/>
          <w:sz w:val="24"/>
          <w:szCs w:val="24"/>
        </w:rPr>
        <w:t>начальник отдела государственной регистрации недвижимости в электронном виде</w:t>
      </w:r>
      <w:r w:rsidR="00F36637">
        <w:rPr>
          <w:b/>
          <w:sz w:val="24"/>
          <w:szCs w:val="24"/>
        </w:rPr>
        <w:t xml:space="preserve"> Управления </w:t>
      </w:r>
      <w:proofErr w:type="spellStart"/>
      <w:r w:rsidR="00F36637">
        <w:rPr>
          <w:b/>
          <w:sz w:val="24"/>
          <w:szCs w:val="24"/>
        </w:rPr>
        <w:t>Росреестра</w:t>
      </w:r>
      <w:proofErr w:type="spellEnd"/>
      <w:r w:rsidR="00F36637">
        <w:rPr>
          <w:b/>
          <w:sz w:val="24"/>
          <w:szCs w:val="24"/>
        </w:rPr>
        <w:t xml:space="preserve"> по Республике Татарстан </w:t>
      </w:r>
      <w:proofErr w:type="spellStart"/>
      <w:r w:rsidR="00F36637" w:rsidRPr="00F36637">
        <w:rPr>
          <w:b/>
          <w:sz w:val="24"/>
          <w:szCs w:val="24"/>
        </w:rPr>
        <w:t>Ильсия</w:t>
      </w:r>
      <w:proofErr w:type="spellEnd"/>
      <w:r w:rsidR="00F36637" w:rsidRPr="00F36637">
        <w:rPr>
          <w:b/>
          <w:sz w:val="24"/>
          <w:szCs w:val="24"/>
        </w:rPr>
        <w:t xml:space="preserve"> Казакова.</w:t>
      </w:r>
      <w:r w:rsidRPr="000A5BD6">
        <w:rPr>
          <w:sz w:val="24"/>
          <w:szCs w:val="24"/>
        </w:rPr>
        <w:t xml:space="preserve"> В этом случае н</w:t>
      </w:r>
      <w:r w:rsidR="00F36637">
        <w:rPr>
          <w:sz w:val="24"/>
          <w:szCs w:val="24"/>
        </w:rPr>
        <w:t xml:space="preserve">еобходимо </w:t>
      </w:r>
      <w:r w:rsidRPr="000A5BD6">
        <w:rPr>
          <w:sz w:val="24"/>
          <w:szCs w:val="24"/>
        </w:rPr>
        <w:t xml:space="preserve"> </w:t>
      </w:r>
      <w:r w:rsidR="00F36637">
        <w:rPr>
          <w:sz w:val="24"/>
          <w:szCs w:val="24"/>
        </w:rPr>
        <w:t xml:space="preserve">обратиться </w:t>
      </w:r>
      <w:r w:rsidRPr="000A5BD6">
        <w:rPr>
          <w:sz w:val="24"/>
          <w:szCs w:val="24"/>
        </w:rPr>
        <w:t>в суд. Кадастровый инженер, проводивший межевание, также может быть привлечен к делу в качестве третьего лица.</w:t>
      </w:r>
    </w:p>
    <w:p w:rsidR="00613925" w:rsidRPr="000A5BD6" w:rsidRDefault="00613925" w:rsidP="00613925">
      <w:pPr>
        <w:jc w:val="both"/>
        <w:rPr>
          <w:sz w:val="24"/>
          <w:szCs w:val="24"/>
        </w:rPr>
      </w:pPr>
      <w:r w:rsidRPr="000A5BD6">
        <w:rPr>
          <w:sz w:val="24"/>
          <w:szCs w:val="24"/>
        </w:rPr>
        <w:t xml:space="preserve">Судебные тяжбы по вопросам установления границ участков считаются одними </w:t>
      </w:r>
      <w:proofErr w:type="gramStart"/>
      <w:r w:rsidRPr="000A5BD6">
        <w:rPr>
          <w:sz w:val="24"/>
          <w:szCs w:val="24"/>
        </w:rPr>
        <w:t>из</w:t>
      </w:r>
      <w:proofErr w:type="gramEnd"/>
      <w:r w:rsidRPr="000A5BD6">
        <w:rPr>
          <w:sz w:val="24"/>
          <w:szCs w:val="24"/>
        </w:rPr>
        <w:t xml:space="preserve"> самых сложных и длительных. Поэтому по возможности урегулировать земельный спор лучше на стадии согласования границ.</w:t>
      </w:r>
    </w:p>
    <w:p w:rsidR="00F36637" w:rsidRPr="00F36637" w:rsidRDefault="00F36637" w:rsidP="00F36637">
      <w:pPr>
        <w:spacing w:after="100" w:afterAutospacing="1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="00613925" w:rsidRPr="000A5BD6">
        <w:rPr>
          <w:sz w:val="24"/>
          <w:szCs w:val="24"/>
        </w:rPr>
        <w:t>Важно отметить</w:t>
      </w:r>
      <w:r>
        <w:rPr>
          <w:sz w:val="24"/>
          <w:szCs w:val="24"/>
        </w:rPr>
        <w:t>,</w:t>
      </w:r>
      <w:r w:rsidR="00613925" w:rsidRPr="000A5BD6">
        <w:rPr>
          <w:sz w:val="24"/>
          <w:szCs w:val="24"/>
        </w:rPr>
        <w:t xml:space="preserve"> </w:t>
      </w:r>
      <w:r w:rsidRPr="00F36637">
        <w:rPr>
          <w:sz w:val="24"/>
          <w:szCs w:val="24"/>
        </w:rPr>
        <w:t xml:space="preserve">если в ЕГРН отсутствует контактный адрес смежника, либо направленное извещение вернулось не </w:t>
      </w:r>
      <w:proofErr w:type="gramStart"/>
      <w:r w:rsidRPr="00F36637">
        <w:rPr>
          <w:sz w:val="24"/>
          <w:szCs w:val="24"/>
        </w:rPr>
        <w:t>врученным</w:t>
      </w:r>
      <w:proofErr w:type="gramEnd"/>
      <w:r w:rsidRPr="00F36637">
        <w:rPr>
          <w:sz w:val="24"/>
          <w:szCs w:val="24"/>
        </w:rPr>
        <w:t>, такое извещение публикуется в прессе, обычно – в местной газете. Несмотря на то, что адресат может не прочитать объявление в газете, он будет считаться надлежащим образом оповещенным. При этом отсутствие возражений с его стороны, неявка на собрание будут расцениваться как согласие с границами земельного участка соседа. Таким образом, согласование границы смежного участка может состояться без его владельца»</w:t>
      </w:r>
      <w:r>
        <w:rPr>
          <w:sz w:val="24"/>
          <w:szCs w:val="24"/>
        </w:rPr>
        <w:t xml:space="preserve">, </w:t>
      </w:r>
      <w:r w:rsidRPr="00F36637">
        <w:rPr>
          <w:sz w:val="24"/>
          <w:szCs w:val="24"/>
        </w:rPr>
        <w:t xml:space="preserve">-  </w:t>
      </w:r>
      <w:r>
        <w:rPr>
          <w:sz w:val="24"/>
          <w:szCs w:val="24"/>
        </w:rPr>
        <w:t xml:space="preserve">разъясняет </w:t>
      </w:r>
      <w:r w:rsidRPr="00F36637">
        <w:rPr>
          <w:b/>
          <w:sz w:val="24"/>
          <w:szCs w:val="24"/>
        </w:rPr>
        <w:t xml:space="preserve">начальник отдела обеспечения ведения ЕГРН Кадастровой палаты по РТ Анна </w:t>
      </w:r>
      <w:proofErr w:type="spellStart"/>
      <w:r w:rsidRPr="00F36637">
        <w:rPr>
          <w:b/>
          <w:sz w:val="24"/>
          <w:szCs w:val="24"/>
        </w:rPr>
        <w:t>Кайнова</w:t>
      </w:r>
      <w:proofErr w:type="spellEnd"/>
      <w:r w:rsidRPr="00F36637">
        <w:rPr>
          <w:b/>
          <w:sz w:val="24"/>
          <w:szCs w:val="24"/>
        </w:rPr>
        <w:t>.</w:t>
      </w:r>
    </w:p>
    <w:p w:rsidR="00613925" w:rsidRPr="000A5BD6" w:rsidRDefault="00613925" w:rsidP="00613925">
      <w:pPr>
        <w:jc w:val="both"/>
        <w:rPr>
          <w:sz w:val="24"/>
          <w:szCs w:val="24"/>
        </w:rPr>
      </w:pPr>
      <w:r w:rsidRPr="000A5BD6">
        <w:rPr>
          <w:sz w:val="24"/>
          <w:szCs w:val="24"/>
        </w:rPr>
        <w:t>Предотвратить подобную ситуацию помогает внесение контактных данных правообладате</w:t>
      </w:r>
      <w:r w:rsidR="00F36637">
        <w:rPr>
          <w:sz w:val="24"/>
          <w:szCs w:val="24"/>
        </w:rPr>
        <w:t xml:space="preserve">лей земельных участков в ЕГРН. </w:t>
      </w:r>
      <w:r w:rsidR="00266B87">
        <w:rPr>
          <w:sz w:val="24"/>
          <w:szCs w:val="24"/>
        </w:rPr>
        <w:t>Их  наличие</w:t>
      </w:r>
      <w:r w:rsidRPr="000A5BD6">
        <w:rPr>
          <w:sz w:val="24"/>
          <w:szCs w:val="24"/>
        </w:rPr>
        <w:t xml:space="preserve"> предоставит собственнику возможность своевременно получать извещения о проводимых согласованиях при уточнении границ</w:t>
      </w:r>
      <w:r w:rsidR="00F36637">
        <w:rPr>
          <w:sz w:val="24"/>
          <w:szCs w:val="24"/>
        </w:rPr>
        <w:t>,</w:t>
      </w:r>
      <w:r w:rsidRPr="000A5BD6">
        <w:rPr>
          <w:sz w:val="24"/>
          <w:szCs w:val="24"/>
        </w:rPr>
        <w:t xml:space="preserve"> </w:t>
      </w:r>
      <w:r w:rsidR="00F36637" w:rsidRPr="000A5BD6">
        <w:rPr>
          <w:sz w:val="24"/>
          <w:szCs w:val="24"/>
        </w:rPr>
        <w:t xml:space="preserve">вовремя получить </w:t>
      </w:r>
      <w:r w:rsidR="00F36637">
        <w:rPr>
          <w:sz w:val="24"/>
          <w:szCs w:val="24"/>
        </w:rPr>
        <w:t>сообщение</w:t>
      </w:r>
      <w:r w:rsidR="00F36637" w:rsidRPr="000A5BD6">
        <w:rPr>
          <w:sz w:val="24"/>
          <w:szCs w:val="24"/>
        </w:rPr>
        <w:t xml:space="preserve"> о проведении собрания, а личное присутствие при замерах поможет предотвратить возможные ошибки при установлении гра</w:t>
      </w:r>
      <w:r w:rsidR="00F36637">
        <w:rPr>
          <w:sz w:val="24"/>
          <w:szCs w:val="24"/>
        </w:rPr>
        <w:t>ниц.</w:t>
      </w:r>
      <w:r w:rsidR="00266B87">
        <w:rPr>
          <w:sz w:val="24"/>
          <w:szCs w:val="24"/>
        </w:rPr>
        <w:t xml:space="preserve"> К тому же, с вступлением в силу закона,   кадастровые инженеры смогут</w:t>
      </w:r>
      <w:r w:rsidRPr="000A5BD6">
        <w:rPr>
          <w:sz w:val="24"/>
          <w:szCs w:val="24"/>
        </w:rPr>
        <w:t xml:space="preserve"> запрашивать из ЕГРН необходимую для кадастровых работ информацию, в том числе сведения об адресах владельцев недвижимости: почтовых и электронных. </w:t>
      </w:r>
      <w:r w:rsidR="001264DD">
        <w:rPr>
          <w:sz w:val="24"/>
          <w:szCs w:val="24"/>
        </w:rPr>
        <w:t>Таким образом, д</w:t>
      </w:r>
      <w:r w:rsidRPr="000A5BD6">
        <w:rPr>
          <w:sz w:val="24"/>
          <w:szCs w:val="24"/>
        </w:rPr>
        <w:t>оступ к актуальным и достоверным контактам из реестра недвижимости снизит риски для владельцев земельных участков при проведении процедуры согласования границ смежных участков.</w:t>
      </w:r>
    </w:p>
    <w:p w:rsidR="00266B87" w:rsidRPr="001264DD" w:rsidRDefault="00266B87" w:rsidP="00341A7F">
      <w:pPr>
        <w:pStyle w:val="ac"/>
        <w:ind w:left="0"/>
        <w:contextualSpacing w:val="0"/>
        <w:jc w:val="both"/>
        <w:rPr>
          <w:rFonts w:asciiTheme="minorHAnsi" w:eastAsiaTheme="minorHAnsi" w:hAnsiTheme="minorHAnsi" w:cstheme="minorBidi"/>
          <w:lang w:eastAsia="en-US"/>
        </w:rPr>
      </w:pPr>
      <w:r w:rsidRPr="001264DD">
        <w:rPr>
          <w:rFonts w:asciiTheme="minorHAnsi" w:eastAsiaTheme="minorHAnsi" w:hAnsiTheme="minorHAnsi" w:cstheme="minorBidi"/>
          <w:lang w:eastAsia="en-US"/>
        </w:rPr>
        <w:t>Чтобы внести контактные данные в сведения ЕГРН, необходимо подать заявление в ближайшем офисе МФЦ.</w:t>
      </w:r>
    </w:p>
    <w:p w:rsidR="00266B87" w:rsidRPr="001264DD" w:rsidRDefault="00266B87" w:rsidP="00341A7F">
      <w:pPr>
        <w:pStyle w:val="ac"/>
        <w:ind w:left="0"/>
        <w:contextualSpacing w:val="0"/>
        <w:jc w:val="both"/>
        <w:rPr>
          <w:rFonts w:asciiTheme="minorHAnsi" w:eastAsiaTheme="minorHAnsi" w:hAnsiTheme="minorHAnsi" w:cstheme="minorBidi"/>
          <w:lang w:eastAsia="en-US"/>
        </w:rPr>
      </w:pPr>
    </w:p>
    <w:p w:rsidR="001264DD" w:rsidRDefault="001264DD" w:rsidP="001264DD">
      <w:pPr>
        <w:jc w:val="both"/>
        <w:rPr>
          <w:i/>
        </w:rPr>
      </w:pPr>
      <w:r w:rsidRPr="00774102">
        <w:rPr>
          <w:i/>
        </w:rPr>
        <w:t>К сведению</w:t>
      </w:r>
    </w:p>
    <w:p w:rsidR="001264DD" w:rsidRPr="00774102" w:rsidRDefault="001264DD" w:rsidP="001264DD">
      <w:pPr>
        <w:jc w:val="both"/>
        <w:rPr>
          <w:i/>
        </w:rPr>
      </w:pPr>
      <w:r w:rsidRPr="00774102">
        <w:rPr>
          <w:i/>
        </w:rPr>
        <w:t>Заказчики, недовольные качеством работы конкретного кадастрового инженера, могут высказ</w:t>
      </w:r>
      <w:r>
        <w:rPr>
          <w:i/>
        </w:rPr>
        <w:t xml:space="preserve">ать свои замечания </w:t>
      </w:r>
      <w:r w:rsidRPr="00774102">
        <w:rPr>
          <w:i/>
        </w:rPr>
        <w:t xml:space="preserve">в СРО «Ассоциация кадастровых инженеров Поволжья» </w:t>
      </w:r>
      <w:proofErr w:type="gramStart"/>
      <w:r w:rsidRPr="00774102">
        <w:rPr>
          <w:i/>
        </w:rPr>
        <w:t>по</w:t>
      </w:r>
      <w:proofErr w:type="gramEnd"/>
      <w:r w:rsidRPr="00774102">
        <w:rPr>
          <w:i/>
        </w:rPr>
        <w:t xml:space="preserve"> тел. +</w:t>
      </w:r>
      <w:r w:rsidRPr="00774102">
        <w:rPr>
          <w:b/>
          <w:i/>
        </w:rPr>
        <w:t>7 (843) 291-05-10.</w:t>
      </w:r>
      <w:r w:rsidRPr="00774102">
        <w:rPr>
          <w:i/>
        </w:rPr>
        <w:t xml:space="preserve"> Здесь всегда </w:t>
      </w:r>
      <w:proofErr w:type="gramStart"/>
      <w:r w:rsidRPr="00774102">
        <w:rPr>
          <w:i/>
        </w:rPr>
        <w:t>открыты</w:t>
      </w:r>
      <w:proofErr w:type="gramEnd"/>
      <w:r w:rsidRPr="00774102">
        <w:rPr>
          <w:i/>
        </w:rPr>
        <w:t xml:space="preserve"> к общению и готовы помочь в решении возникших проблем. </w:t>
      </w:r>
    </w:p>
    <w:p w:rsidR="00266B87" w:rsidRDefault="00266B87" w:rsidP="00341A7F">
      <w:pPr>
        <w:pStyle w:val="ac"/>
        <w:ind w:left="0"/>
        <w:contextualSpacing w:val="0"/>
        <w:jc w:val="both"/>
      </w:pPr>
    </w:p>
    <w:p w:rsidR="00646E44" w:rsidRPr="00341A7F" w:rsidRDefault="00646E44" w:rsidP="00341A7F">
      <w:pPr>
        <w:pStyle w:val="ac"/>
        <w:ind w:left="0"/>
        <w:contextualSpacing w:val="0"/>
        <w:jc w:val="both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341A7F">
        <w:rPr>
          <w:rFonts w:asciiTheme="minorHAnsi" w:eastAsiaTheme="minorEastAsia" w:hAnsiTheme="minorHAnsi" w:cstheme="minorBidi"/>
          <w:b/>
          <w:sz w:val="22"/>
          <w:szCs w:val="22"/>
        </w:rPr>
        <w:t>Контакты для СМИ</w:t>
      </w:r>
    </w:p>
    <w:p w:rsidR="00646E44" w:rsidRPr="009260B1" w:rsidRDefault="00646E44" w:rsidP="00341A7F">
      <w:pPr>
        <w:spacing w:after="0" w:line="240" w:lineRule="auto"/>
      </w:pPr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646E44" w:rsidRDefault="00646E44" w:rsidP="00341A7F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p w:rsidR="00646E44" w:rsidRDefault="00646E44" w:rsidP="00341A7F">
      <w:pPr>
        <w:spacing w:after="0" w:line="240" w:lineRule="auto"/>
      </w:pPr>
      <w:r w:rsidRPr="009260B1">
        <w:t>Пресс-служба</w:t>
      </w:r>
      <w:r>
        <w:t xml:space="preserve"> Кадастровой палаты </w:t>
      </w:r>
    </w:p>
    <w:p w:rsidR="00646E44" w:rsidRPr="001C0B99" w:rsidRDefault="00646E44" w:rsidP="001264DD">
      <w:pPr>
        <w:rPr>
          <w:rFonts w:ascii="Times New Roman" w:hAnsi="Times New Roman" w:cs="Times New Roman"/>
          <w:sz w:val="28"/>
          <w:szCs w:val="28"/>
        </w:rPr>
      </w:pPr>
      <w:r w:rsidRPr="009260B1">
        <w:t xml:space="preserve"> </w:t>
      </w:r>
      <w:r>
        <w:rPr>
          <w:rFonts w:ascii="Segoe UI" w:hAnsi="Segoe UI" w:cs="Segoe UI"/>
          <w:sz w:val="20"/>
          <w:szCs w:val="20"/>
        </w:rPr>
        <w:t>8 950 326 92 02</w:t>
      </w:r>
    </w:p>
    <w:sectPr w:rsidR="00646E44" w:rsidRPr="001C0B99" w:rsidSect="00646E4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A59"/>
    <w:rsid w:val="000154CA"/>
    <w:rsid w:val="00034E2E"/>
    <w:rsid w:val="0006423E"/>
    <w:rsid w:val="00065E13"/>
    <w:rsid w:val="000B107B"/>
    <w:rsid w:val="000D0892"/>
    <w:rsid w:val="000D4EC5"/>
    <w:rsid w:val="001004C9"/>
    <w:rsid w:val="00104AAB"/>
    <w:rsid w:val="0012072D"/>
    <w:rsid w:val="001264DD"/>
    <w:rsid w:val="001C0B99"/>
    <w:rsid w:val="001D4276"/>
    <w:rsid w:val="002019E2"/>
    <w:rsid w:val="00245039"/>
    <w:rsid w:val="00266B87"/>
    <w:rsid w:val="002724C0"/>
    <w:rsid w:val="002937BC"/>
    <w:rsid w:val="002B091F"/>
    <w:rsid w:val="002D62EA"/>
    <w:rsid w:val="003056A8"/>
    <w:rsid w:val="0031043A"/>
    <w:rsid w:val="00313DA4"/>
    <w:rsid w:val="00341A7F"/>
    <w:rsid w:val="0036010D"/>
    <w:rsid w:val="00375C0A"/>
    <w:rsid w:val="00385797"/>
    <w:rsid w:val="003B0DC6"/>
    <w:rsid w:val="003B5D3D"/>
    <w:rsid w:val="003D3A13"/>
    <w:rsid w:val="004067C2"/>
    <w:rsid w:val="00444F1D"/>
    <w:rsid w:val="00453CC4"/>
    <w:rsid w:val="004615A0"/>
    <w:rsid w:val="004B03B7"/>
    <w:rsid w:val="004C62C2"/>
    <w:rsid w:val="004F49CC"/>
    <w:rsid w:val="00517AF9"/>
    <w:rsid w:val="0052257B"/>
    <w:rsid w:val="005236F9"/>
    <w:rsid w:val="00547C0F"/>
    <w:rsid w:val="00594F14"/>
    <w:rsid w:val="005A0EC2"/>
    <w:rsid w:val="005A4EA1"/>
    <w:rsid w:val="005F4EDD"/>
    <w:rsid w:val="00613925"/>
    <w:rsid w:val="00631727"/>
    <w:rsid w:val="00646E44"/>
    <w:rsid w:val="00652200"/>
    <w:rsid w:val="006A5876"/>
    <w:rsid w:val="006C3F5B"/>
    <w:rsid w:val="006C4FAB"/>
    <w:rsid w:val="006F7DF4"/>
    <w:rsid w:val="007033EF"/>
    <w:rsid w:val="00752747"/>
    <w:rsid w:val="007B3CB7"/>
    <w:rsid w:val="007B585E"/>
    <w:rsid w:val="007C4632"/>
    <w:rsid w:val="008B7A59"/>
    <w:rsid w:val="008D14BE"/>
    <w:rsid w:val="00912702"/>
    <w:rsid w:val="00971F49"/>
    <w:rsid w:val="009C6ED5"/>
    <w:rsid w:val="00A17EB6"/>
    <w:rsid w:val="00A53550"/>
    <w:rsid w:val="00A70B37"/>
    <w:rsid w:val="00A84217"/>
    <w:rsid w:val="00A87B37"/>
    <w:rsid w:val="00AC504D"/>
    <w:rsid w:val="00B341EC"/>
    <w:rsid w:val="00B96568"/>
    <w:rsid w:val="00C17FF4"/>
    <w:rsid w:val="00C45612"/>
    <w:rsid w:val="00C4682D"/>
    <w:rsid w:val="00C62A05"/>
    <w:rsid w:val="00CA5BA6"/>
    <w:rsid w:val="00CA6EB7"/>
    <w:rsid w:val="00CE44E4"/>
    <w:rsid w:val="00D461A1"/>
    <w:rsid w:val="00D543FC"/>
    <w:rsid w:val="00D8134E"/>
    <w:rsid w:val="00D90406"/>
    <w:rsid w:val="00D97D91"/>
    <w:rsid w:val="00DA5E87"/>
    <w:rsid w:val="00DE09B1"/>
    <w:rsid w:val="00DF344B"/>
    <w:rsid w:val="00E86A03"/>
    <w:rsid w:val="00E91F33"/>
    <w:rsid w:val="00EC6222"/>
    <w:rsid w:val="00F01B30"/>
    <w:rsid w:val="00F05B8C"/>
    <w:rsid w:val="00F203B1"/>
    <w:rsid w:val="00F3545D"/>
    <w:rsid w:val="00F36637"/>
    <w:rsid w:val="00F37F1F"/>
    <w:rsid w:val="00F44FD2"/>
    <w:rsid w:val="00FC557B"/>
    <w:rsid w:val="00FD4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B7A5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B7A5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B7A59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B7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7A59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A87B37"/>
    <w:rPr>
      <w:color w:val="0563C1" w:themeColor="hyperlink"/>
      <w:u w:val="single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2B091F"/>
    <w:rPr>
      <w:b/>
      <w:bCs/>
    </w:rPr>
  </w:style>
  <w:style w:type="character" w:customStyle="1" w:styleId="aa">
    <w:name w:val="Тема примечания Знак"/>
    <w:basedOn w:val="a5"/>
    <w:link w:val="a9"/>
    <w:uiPriority w:val="99"/>
    <w:semiHidden/>
    <w:rsid w:val="002B091F"/>
    <w:rPr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2B091F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646E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46E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RadyginaOV</cp:lastModifiedBy>
  <cp:revision>10</cp:revision>
  <cp:lastPrinted>2019-08-21T08:32:00Z</cp:lastPrinted>
  <dcterms:created xsi:type="dcterms:W3CDTF">2019-08-21T10:32:00Z</dcterms:created>
  <dcterms:modified xsi:type="dcterms:W3CDTF">2019-08-28T11:54:00Z</dcterms:modified>
</cp:coreProperties>
</file>