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91581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59158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343275" cy="552450"/>
            <wp:effectExtent l="19050" t="0" r="9525" b="0"/>
            <wp:docPr id="3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CB8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26F8A" w:rsidRDefault="00E26F8A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6CB8" w:rsidRDefault="00DB2B2B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B2B2B">
        <w:rPr>
          <w:rFonts w:ascii="Times New Roman" w:hAnsi="Times New Roman"/>
          <w:sz w:val="28"/>
          <w:szCs w:val="28"/>
        </w:rPr>
        <w:t>Пресс-релиз</w:t>
      </w:r>
    </w:p>
    <w:p w:rsidR="007D1EF3" w:rsidRDefault="007D1EF3" w:rsidP="007D1EF3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7D1EF3" w:rsidRPr="007D1EF3" w:rsidRDefault="007D1EF3" w:rsidP="007D1EF3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7D1EF3">
        <w:rPr>
          <w:rFonts w:ascii="Segoe UI" w:eastAsia="Calibri" w:hAnsi="Segoe UI" w:cs="Segoe UI"/>
          <w:sz w:val="32"/>
          <w:szCs w:val="32"/>
          <w:lang w:eastAsia="sk-SK"/>
        </w:rPr>
        <w:t xml:space="preserve">Кадастровая  палата по Республике Татарстан и </w:t>
      </w:r>
      <w:proofErr w:type="spellStart"/>
      <w:r w:rsidRPr="007D1EF3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7D1EF3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разъясняют порядок согласования границ </w:t>
      </w:r>
      <w:r w:rsidR="00D879DF">
        <w:rPr>
          <w:rFonts w:ascii="Segoe UI" w:eastAsia="Calibri" w:hAnsi="Segoe UI" w:cs="Segoe UI"/>
          <w:sz w:val="32"/>
          <w:szCs w:val="32"/>
          <w:lang w:eastAsia="sk-SK"/>
        </w:rPr>
        <w:t>земельных</w:t>
      </w:r>
      <w:r w:rsidRPr="007D1EF3">
        <w:rPr>
          <w:rFonts w:ascii="Segoe UI" w:eastAsia="Calibri" w:hAnsi="Segoe UI" w:cs="Segoe UI"/>
          <w:sz w:val="32"/>
          <w:szCs w:val="32"/>
          <w:lang w:eastAsia="sk-SK"/>
        </w:rPr>
        <w:t xml:space="preserve"> участков</w:t>
      </w:r>
    </w:p>
    <w:p w:rsidR="007D1EF3" w:rsidRPr="007D1EF3" w:rsidRDefault="007D1EF3" w:rsidP="007D1EF3">
      <w:pPr>
        <w:jc w:val="both"/>
        <w:rPr>
          <w:b/>
        </w:rPr>
      </w:pPr>
      <w:bookmarkStart w:id="0" w:name="_GoBack"/>
      <w:bookmarkEnd w:id="0"/>
      <w:r w:rsidRPr="007D1EF3">
        <w:t xml:space="preserve">Президент России Владимир Путин подписал </w:t>
      </w:r>
      <w:hyperlink r:id="rId6" w:history="1">
        <w:r w:rsidRPr="007D1EF3">
          <w:t>закон</w:t>
        </w:r>
      </w:hyperlink>
      <w:r w:rsidRPr="007D1EF3">
        <w:t xml:space="preserve">, который позволяет урегулировать вопрос согласования общих границ земельных участков – обязательной процедуры, которая проводится кадастровым инженером в ходе межевания. О том, как предоставление кадастровым инженерам сведений об адресах правообладателей смежных участков, содержащихся в ЕГРН, поможет соблюсти законные интересы землевладельцев, рассказали представители </w:t>
      </w:r>
      <w:r w:rsidRPr="007D1EF3">
        <w:rPr>
          <w:b/>
        </w:rPr>
        <w:t xml:space="preserve">Кадастровой палаты и Управления </w:t>
      </w:r>
      <w:proofErr w:type="spellStart"/>
      <w:r w:rsidRPr="007D1EF3">
        <w:rPr>
          <w:b/>
        </w:rPr>
        <w:t>Росреестра</w:t>
      </w:r>
      <w:proofErr w:type="spellEnd"/>
      <w:r w:rsidRPr="007D1EF3">
        <w:rPr>
          <w:b/>
        </w:rPr>
        <w:t xml:space="preserve"> по Республике Татарстан</w:t>
      </w:r>
      <w:r>
        <w:rPr>
          <w:b/>
        </w:rPr>
        <w:t xml:space="preserve">. </w:t>
      </w:r>
    </w:p>
    <w:p w:rsidR="007D1EF3" w:rsidRPr="007D1EF3" w:rsidRDefault="007D1EF3" w:rsidP="007D1EF3">
      <w:pPr>
        <w:jc w:val="both"/>
      </w:pPr>
      <w:r w:rsidRPr="007D1EF3">
        <w:t xml:space="preserve">Как стало известно, 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направлен на совершенствование процедуры комплексных кадастровых работ. Поправки уточняют перечень обязательных условий для выполнения комплексных кадастровых работ и кадастрового учета. </w:t>
      </w:r>
    </w:p>
    <w:p w:rsidR="007D1EF3" w:rsidRPr="007D1EF3" w:rsidRDefault="007D1EF3" w:rsidP="007D1EF3">
      <w:pPr>
        <w:jc w:val="both"/>
      </w:pPr>
      <w:r w:rsidRPr="007D1EF3">
        <w:t>Как пояснила</w:t>
      </w:r>
      <w:r w:rsidRPr="007D1EF3">
        <w:rPr>
          <w:b/>
        </w:rPr>
        <w:t xml:space="preserve"> заместитель руководителя Управления </w:t>
      </w:r>
      <w:proofErr w:type="spellStart"/>
      <w:r w:rsidRPr="007D1EF3">
        <w:rPr>
          <w:b/>
        </w:rPr>
        <w:t>Росреестра</w:t>
      </w:r>
      <w:proofErr w:type="spellEnd"/>
      <w:r w:rsidRPr="007D1EF3">
        <w:rPr>
          <w:b/>
        </w:rPr>
        <w:t xml:space="preserve"> по Республике Татарстан Ада </w:t>
      </w:r>
      <w:proofErr w:type="spellStart"/>
      <w:r w:rsidRPr="007D1EF3">
        <w:rPr>
          <w:b/>
        </w:rPr>
        <w:t>Зайдуллина</w:t>
      </w:r>
      <w:proofErr w:type="spellEnd"/>
      <w:r w:rsidRPr="007D1EF3">
        <w:rPr>
          <w:b/>
        </w:rPr>
        <w:t xml:space="preserve">, </w:t>
      </w:r>
      <w:r w:rsidRPr="007D1EF3">
        <w:t xml:space="preserve">в числе важнейших новаций –  обеспечение доступа кадастровых инженеров к информации из ЕГРН, необходимой для геодезических и кадастровых работ, в частности речь идет о </w:t>
      </w:r>
      <w:proofErr w:type="gramStart"/>
      <w:r w:rsidRPr="007D1EF3">
        <w:t>сведения</w:t>
      </w:r>
      <w:r w:rsidR="006870C6">
        <w:t>х</w:t>
      </w:r>
      <w:proofErr w:type="gramEnd"/>
      <w:r w:rsidRPr="007D1EF3">
        <w:t xml:space="preserve"> об адресах владельцев недвижимости: почтовых и электронных. Доступ к актуальным и достоверным контактам из реестра недвижимости снизит вероятность адресных ошибок при отправке гражданам извещений о проведении согласования границ смежных участков. Своевременная обратная связь позволит учесть интересы всех заинтересованных лиц, а значит, предотвратить земельные споры между соседями в дальнейшем.</w:t>
      </w:r>
    </w:p>
    <w:p w:rsidR="007D1EF3" w:rsidRPr="007D1EF3" w:rsidRDefault="007D1EF3" w:rsidP="007D1EF3">
      <w:pPr>
        <w:jc w:val="both"/>
      </w:pPr>
      <w:r w:rsidRPr="007D1EF3">
        <w:t xml:space="preserve">Согласно российскому законодательству, для того чтобы стать полноправным владельцем земельного участка и защитить свою территорию от посягательства третьих лиц, необходимо зарегистрировать права собственности на землю. Установить границы участка поможет кадастровый инженер. Межевание проводится как по заказу самого собственника, так и на основании государственных или муниципальных контрактов на проведение комплексных кадастровых работ. Кадастровый инженер определяет координаты границ земельного участка, и, если сведения о </w:t>
      </w:r>
      <w:proofErr w:type="gramStart"/>
      <w:r w:rsidRPr="007D1EF3">
        <w:t>границах</w:t>
      </w:r>
      <w:proofErr w:type="gramEnd"/>
      <w:r w:rsidRPr="007D1EF3">
        <w:t xml:space="preserve"> примыкающих к нему участков не внесены в ЕГРН, также согласует общие границы с соседями. </w:t>
      </w:r>
    </w:p>
    <w:p w:rsidR="007D1EF3" w:rsidRPr="007D1EF3" w:rsidRDefault="007D1EF3" w:rsidP="007D1EF3">
      <w:pPr>
        <w:jc w:val="both"/>
      </w:pPr>
      <w:r w:rsidRPr="007D1EF3">
        <w:t xml:space="preserve">По решению кадастрового инженера согласование местоположения границ проводится на общем собрании заинтересованных лиц или в индивидуальном порядке под расписку. Как пояснила </w:t>
      </w:r>
      <w:r w:rsidRPr="007D1EF3">
        <w:rPr>
          <w:b/>
        </w:rPr>
        <w:t>заместитель директора Кадастровой палаты по Р</w:t>
      </w:r>
      <w:r>
        <w:rPr>
          <w:b/>
        </w:rPr>
        <w:t>еспублике Татарстан</w:t>
      </w:r>
      <w:r w:rsidRPr="007D1EF3">
        <w:rPr>
          <w:b/>
        </w:rPr>
        <w:t xml:space="preserve"> </w:t>
      </w:r>
      <w:proofErr w:type="spellStart"/>
      <w:r w:rsidRPr="007D1EF3">
        <w:rPr>
          <w:b/>
        </w:rPr>
        <w:t>Лейсан</w:t>
      </w:r>
      <w:proofErr w:type="spellEnd"/>
      <w:r w:rsidRPr="007D1EF3">
        <w:rPr>
          <w:b/>
        </w:rPr>
        <w:t xml:space="preserve"> Рахматуллина</w:t>
      </w:r>
      <w:r w:rsidRPr="007D1EF3">
        <w:t xml:space="preserve">, разница в том, что собрание необходимо организовывать с помощью предварительной рассылки извещений – на почтовые адреса или адреса электронной почты всех заинтересованных лиц. При этом поиском адресов должен заниматься </w:t>
      </w:r>
      <w:r w:rsidRPr="007D1EF3">
        <w:lastRenderedPageBreak/>
        <w:t xml:space="preserve">кадастровый инженер, который до настоящего времени не имел права запрашивать сведения об адресах собственников из ЕГРН. </w:t>
      </w:r>
    </w:p>
    <w:p w:rsidR="007D1EF3" w:rsidRPr="007D1EF3" w:rsidRDefault="007D1EF3" w:rsidP="007D1EF3">
      <w:pPr>
        <w:jc w:val="both"/>
      </w:pPr>
      <w:r w:rsidRPr="007D1EF3">
        <w:t xml:space="preserve">Процедура согласования местоположения границ является неотъемлемой частью межевания, а владельцы недвижимости вносят в </w:t>
      </w:r>
      <w:proofErr w:type="spellStart"/>
      <w:r w:rsidRPr="007D1EF3">
        <w:t>госреестр</w:t>
      </w:r>
      <w:proofErr w:type="spellEnd"/>
      <w:r w:rsidRPr="007D1EF3">
        <w:t xml:space="preserve"> контактную информацию для обратной связи в случаях, когда могут быть затронуты их права и законные интересы, а кадастровые инженеры не могли использовать эти данные в работе. </w:t>
      </w:r>
    </w:p>
    <w:p w:rsidR="007D1EF3" w:rsidRPr="007D1EF3" w:rsidRDefault="007D1EF3" w:rsidP="007D1EF3">
      <w:pPr>
        <w:jc w:val="both"/>
      </w:pPr>
      <w:r w:rsidRPr="007D1EF3">
        <w:t xml:space="preserve">В случае если адрес найти так и не удавалось, кадастровый инженер публиковал извещение в средствах массовой информации, например, в местной газете. По закону, извещения о проведении собрания должны быть вручены, направлены или опубликованы не </w:t>
      </w:r>
      <w:proofErr w:type="gramStart"/>
      <w:r w:rsidRPr="007D1EF3">
        <w:t>позднее</w:t>
      </w:r>
      <w:proofErr w:type="gramEnd"/>
      <w:r w:rsidRPr="007D1EF3">
        <w:t xml:space="preserve"> чем за тридцать дней до проведения собрания. </w:t>
      </w:r>
    </w:p>
    <w:p w:rsidR="007D1EF3" w:rsidRPr="007D1EF3" w:rsidRDefault="007D1EF3" w:rsidP="007D1EF3">
      <w:pPr>
        <w:jc w:val="both"/>
      </w:pPr>
      <w:r w:rsidRPr="007D1EF3" w:rsidDel="00120986">
        <w:t xml:space="preserve"> </w:t>
      </w:r>
      <w:r w:rsidRPr="007D1EF3">
        <w:t xml:space="preserve">При этом если адресат в установленный срок не подпишет акт согласования или не подаст возражение в течение 15 дней после получения извещения, в акт будет внесена соответствующая запись, и документ будет считаться согласованным. </w:t>
      </w:r>
    </w:p>
    <w:p w:rsidR="007D1EF3" w:rsidRPr="007D1EF3" w:rsidRDefault="007D1EF3" w:rsidP="007D1EF3">
      <w:pPr>
        <w:jc w:val="both"/>
      </w:pPr>
      <w:r w:rsidRPr="007D1EF3">
        <w:t xml:space="preserve">Таким образом, не получивший извещение собственник в дальнейшем мог оказаться в весьма невыгодном положении: его интересы могли быть нарушены, а решать споры с соседями предстояло в суде. </w:t>
      </w:r>
    </w:p>
    <w:p w:rsidR="007D1EF3" w:rsidRPr="007D1EF3" w:rsidRDefault="007D1EF3" w:rsidP="007D1EF3">
      <w:pPr>
        <w:jc w:val="both"/>
        <w:rPr>
          <w:b/>
        </w:rPr>
      </w:pPr>
      <w:r w:rsidRPr="007D1EF3">
        <w:t>«Теперь кадастровые инженеры, благодаря поправкам, смогут в установленном порядке получать сведения, необходимые для проведения процедуры согласования границ. Это позволит в полной мере учитывать правовые интересы законных владельцев недвижимости – как при проведении комплексных кадастровых работ, так и при индивидуальном межевании участков»</w:t>
      </w:r>
      <w:r w:rsidR="00CA31FC">
        <w:t>,</w:t>
      </w:r>
      <w:r w:rsidRPr="007D1EF3">
        <w:t xml:space="preserve"> - говорит </w:t>
      </w:r>
      <w:r w:rsidRPr="007D1EF3">
        <w:rPr>
          <w:b/>
        </w:rPr>
        <w:t>заместитель директора Кадастровой палаты по Р</w:t>
      </w:r>
      <w:r>
        <w:rPr>
          <w:b/>
        </w:rPr>
        <w:t xml:space="preserve">еспублике </w:t>
      </w:r>
      <w:r w:rsidRPr="007D1EF3">
        <w:rPr>
          <w:b/>
        </w:rPr>
        <w:t>Т</w:t>
      </w:r>
      <w:r>
        <w:rPr>
          <w:b/>
        </w:rPr>
        <w:t>атарстан</w:t>
      </w:r>
      <w:r w:rsidRPr="007D1EF3">
        <w:rPr>
          <w:b/>
        </w:rPr>
        <w:t xml:space="preserve"> </w:t>
      </w:r>
      <w:proofErr w:type="spellStart"/>
      <w:r w:rsidRPr="007D1EF3">
        <w:rPr>
          <w:b/>
        </w:rPr>
        <w:t>Лейсан</w:t>
      </w:r>
      <w:proofErr w:type="spellEnd"/>
      <w:r w:rsidRPr="007D1EF3">
        <w:rPr>
          <w:b/>
        </w:rPr>
        <w:t xml:space="preserve"> Рахматуллина. </w:t>
      </w:r>
    </w:p>
    <w:p w:rsidR="007D1EF3" w:rsidRPr="007D1EF3" w:rsidRDefault="007D1EF3" w:rsidP="007D1EF3">
      <w:pPr>
        <w:jc w:val="both"/>
      </w:pPr>
      <w:r w:rsidRPr="007D1EF3">
        <w:t xml:space="preserve">Также в ходе проведения комплексных кадастровых работ исполнитель будет представлять в орган регистрации прав заявление о внесении в ЕГРН сведений об адресе электронной почты и (или) о почтовом адресе правообладателя объекта недвижимости. Эти контактные данные кадастровые инженеры тоже смогут запрашивать для работы. </w:t>
      </w:r>
    </w:p>
    <w:p w:rsidR="007D1EF3" w:rsidRDefault="007D1EF3" w:rsidP="007D1EF3">
      <w:pPr>
        <w:jc w:val="both"/>
      </w:pPr>
      <w:r w:rsidRPr="007D1EF3">
        <w:t>Кроме того, новый закон устанавливает возможность использования кадастровыми инженерами технических паспортов, оценочной и иной документации, подготовленной органами и организациями технического учета и технической инвентаризации. Для этого органы государственной власти и органы местного самоуправления, которые выступают заказчиками комплексных кадастровых работ, наделяются правом получать данные документы бесплатно.</w:t>
      </w:r>
    </w:p>
    <w:p w:rsidR="007D1EF3" w:rsidRPr="007D1EF3" w:rsidRDefault="007D1EF3" w:rsidP="007D1EF3">
      <w:pPr>
        <w:jc w:val="both"/>
        <w:rPr>
          <w:i/>
        </w:rPr>
      </w:pPr>
      <w:r w:rsidRPr="007D1EF3">
        <w:rPr>
          <w:i/>
        </w:rPr>
        <w:t>К сведению</w:t>
      </w:r>
    </w:p>
    <w:p w:rsidR="007D1EF3" w:rsidRPr="007D1EF3" w:rsidRDefault="007D1EF3" w:rsidP="007D1EF3">
      <w:pPr>
        <w:jc w:val="both"/>
        <w:rPr>
          <w:b/>
          <w:i/>
        </w:rPr>
      </w:pPr>
      <w:r w:rsidRPr="007D1EF3">
        <w:rPr>
          <w:i/>
        </w:rPr>
        <w:t xml:space="preserve">Федеральный закон № 150-ФЗ «О внесении изменений в Федеральный закон «О кадастровой деятельности» и Федеральный закон «О государственной регистрации недвижимости» </w:t>
      </w:r>
      <w:r w:rsidRPr="007D1EF3">
        <w:rPr>
          <w:b/>
          <w:i/>
        </w:rPr>
        <w:t xml:space="preserve">вступает в силу 16 сентября 2019 года. </w:t>
      </w:r>
    </w:p>
    <w:p w:rsidR="007D1EF3" w:rsidRDefault="007D1EF3" w:rsidP="007D1EF3">
      <w:pPr>
        <w:jc w:val="both"/>
      </w:pPr>
    </w:p>
    <w:p w:rsidR="007D1EF3" w:rsidRDefault="007D1EF3" w:rsidP="007D1EF3">
      <w:pPr>
        <w:jc w:val="both"/>
      </w:pPr>
    </w:p>
    <w:p w:rsidR="005D6CB8" w:rsidRPr="009260B1" w:rsidRDefault="005D6CB8" w:rsidP="00E2223B">
      <w:pPr>
        <w:jc w:val="both"/>
      </w:pPr>
      <w:r w:rsidRPr="009260B1">
        <w:t>Контакты для СМИ</w:t>
      </w:r>
    </w:p>
    <w:p w:rsidR="005D6CB8" w:rsidRPr="009260B1" w:rsidRDefault="005D6CB8" w:rsidP="005D6CB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B43F1C" w:rsidRDefault="00B43F1C">
      <w:r w:rsidRPr="009260B1">
        <w:t>Пресс-служба</w:t>
      </w:r>
      <w:r>
        <w:t xml:space="preserve"> Кадастровой палаты </w:t>
      </w:r>
    </w:p>
    <w:p w:rsidR="00B43F1C" w:rsidRDefault="00B43F1C">
      <w:r w:rsidRPr="009260B1">
        <w:t xml:space="preserve"> </w:t>
      </w:r>
      <w:r>
        <w:rPr>
          <w:rFonts w:ascii="Segoe UI" w:hAnsi="Segoe UI" w:cs="Segoe UI"/>
          <w:sz w:val="20"/>
          <w:szCs w:val="20"/>
        </w:rPr>
        <w:t>8 950 326 92 02</w:t>
      </w:r>
    </w:p>
    <w:sectPr w:rsidR="00B43F1C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0E2469"/>
    <w:rsid w:val="0014215B"/>
    <w:rsid w:val="0016715E"/>
    <w:rsid w:val="00177208"/>
    <w:rsid w:val="00181B32"/>
    <w:rsid w:val="001820BB"/>
    <w:rsid w:val="001A14E7"/>
    <w:rsid w:val="001D3064"/>
    <w:rsid w:val="002343DB"/>
    <w:rsid w:val="002479A5"/>
    <w:rsid w:val="00272C09"/>
    <w:rsid w:val="00287E57"/>
    <w:rsid w:val="00292B9F"/>
    <w:rsid w:val="002D3C72"/>
    <w:rsid w:val="0035694C"/>
    <w:rsid w:val="0036265D"/>
    <w:rsid w:val="003D09F0"/>
    <w:rsid w:val="003D7262"/>
    <w:rsid w:val="003D7471"/>
    <w:rsid w:val="003E2748"/>
    <w:rsid w:val="003F50F0"/>
    <w:rsid w:val="00424156"/>
    <w:rsid w:val="00435496"/>
    <w:rsid w:val="00440BC3"/>
    <w:rsid w:val="004631BA"/>
    <w:rsid w:val="00491E4E"/>
    <w:rsid w:val="004E29EA"/>
    <w:rsid w:val="004F6670"/>
    <w:rsid w:val="00591581"/>
    <w:rsid w:val="005D6CB8"/>
    <w:rsid w:val="00605657"/>
    <w:rsid w:val="00624ED5"/>
    <w:rsid w:val="00634D10"/>
    <w:rsid w:val="00650FE4"/>
    <w:rsid w:val="006870C6"/>
    <w:rsid w:val="006B1C0D"/>
    <w:rsid w:val="006E74A4"/>
    <w:rsid w:val="00735EC3"/>
    <w:rsid w:val="00745649"/>
    <w:rsid w:val="007D1EF3"/>
    <w:rsid w:val="007E2D6F"/>
    <w:rsid w:val="007E3520"/>
    <w:rsid w:val="00857AFA"/>
    <w:rsid w:val="00881FAF"/>
    <w:rsid w:val="008928C5"/>
    <w:rsid w:val="00905D08"/>
    <w:rsid w:val="00911245"/>
    <w:rsid w:val="009260B1"/>
    <w:rsid w:val="009516B0"/>
    <w:rsid w:val="009E0E2F"/>
    <w:rsid w:val="00A10236"/>
    <w:rsid w:val="00A9097E"/>
    <w:rsid w:val="00B057B9"/>
    <w:rsid w:val="00B43F1C"/>
    <w:rsid w:val="00B66590"/>
    <w:rsid w:val="00BB5BD5"/>
    <w:rsid w:val="00C353DA"/>
    <w:rsid w:val="00C5533B"/>
    <w:rsid w:val="00C65119"/>
    <w:rsid w:val="00CA31FC"/>
    <w:rsid w:val="00CE37F5"/>
    <w:rsid w:val="00D32316"/>
    <w:rsid w:val="00D879DF"/>
    <w:rsid w:val="00DB2B2B"/>
    <w:rsid w:val="00DB7794"/>
    <w:rsid w:val="00E00C74"/>
    <w:rsid w:val="00E2223B"/>
    <w:rsid w:val="00E232B4"/>
    <w:rsid w:val="00E26F8A"/>
    <w:rsid w:val="00E56107"/>
    <w:rsid w:val="00E76B33"/>
    <w:rsid w:val="00EA5DDD"/>
    <w:rsid w:val="00EA6456"/>
    <w:rsid w:val="00EC5EF2"/>
    <w:rsid w:val="00EF5323"/>
    <w:rsid w:val="00F12CD0"/>
    <w:rsid w:val="00F24826"/>
    <w:rsid w:val="00F94C1C"/>
    <w:rsid w:val="00F97DEE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561953&amp;intelsearch=150-%F4%E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9</cp:revision>
  <cp:lastPrinted>2019-07-08T11:01:00Z</cp:lastPrinted>
  <dcterms:created xsi:type="dcterms:W3CDTF">2019-07-08T10:48:00Z</dcterms:created>
  <dcterms:modified xsi:type="dcterms:W3CDTF">2019-07-10T11:10:00Z</dcterms:modified>
</cp:coreProperties>
</file>