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25" w:rsidRPr="007C5F25" w:rsidRDefault="007C5F25" w:rsidP="007C5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F25">
        <w:rPr>
          <w:rFonts w:ascii="Times New Roman" w:hAnsi="Times New Roman" w:cs="Times New Roman"/>
          <w:b/>
          <w:sz w:val="28"/>
          <w:szCs w:val="28"/>
        </w:rPr>
        <w:t>Для совершения сделки с недвижимостью нужны актуальные сведения из реестра недвижимости</w:t>
      </w:r>
    </w:p>
    <w:p w:rsidR="007C5F25" w:rsidRPr="007C5F25" w:rsidRDefault="007C5F25" w:rsidP="007C5F25">
      <w:pPr>
        <w:jc w:val="both"/>
        <w:rPr>
          <w:rFonts w:ascii="Times New Roman" w:hAnsi="Times New Roman" w:cs="Times New Roman"/>
          <w:sz w:val="28"/>
          <w:szCs w:val="28"/>
        </w:rPr>
      </w:pPr>
      <w:r w:rsidRPr="007C5F25">
        <w:rPr>
          <w:rFonts w:ascii="Times New Roman" w:hAnsi="Times New Roman" w:cs="Times New Roman"/>
          <w:sz w:val="28"/>
          <w:szCs w:val="28"/>
        </w:rPr>
        <w:t>Часто специалистов Кадастровой палаты по РТ спрашивают, является ли действительным сейчас кадастровый паспорт, выданный много лет назад.</w:t>
      </w:r>
    </w:p>
    <w:p w:rsidR="007C5F25" w:rsidRPr="007C5F25" w:rsidRDefault="007C5F25" w:rsidP="007C5F25">
      <w:pPr>
        <w:jc w:val="both"/>
        <w:rPr>
          <w:rFonts w:ascii="Times New Roman" w:hAnsi="Times New Roman" w:cs="Times New Roman"/>
          <w:sz w:val="28"/>
          <w:szCs w:val="28"/>
        </w:rPr>
      </w:pPr>
      <w:r w:rsidRPr="007C5F25">
        <w:rPr>
          <w:rFonts w:ascii="Times New Roman" w:hAnsi="Times New Roman" w:cs="Times New Roman"/>
          <w:sz w:val="28"/>
          <w:szCs w:val="28"/>
        </w:rPr>
        <w:t>В настоящее время кадастровый паспорт при постановке объекта недвижимости на кадастровый учет не выдается органом регистрации прав. В 2017 году его заменила выписка из Единого государственного реестра недвижимости (ЕГРН) об основных характеристиках и зарегистрированных правах, которая помимо сведений об объекте недвижимости также содержит в себе информацию о правообладателе.</w:t>
      </w:r>
    </w:p>
    <w:p w:rsidR="007C5F25" w:rsidRPr="007C5F25" w:rsidRDefault="007C5F25" w:rsidP="007C5F25">
      <w:pPr>
        <w:jc w:val="both"/>
        <w:rPr>
          <w:rFonts w:ascii="Times New Roman" w:hAnsi="Times New Roman" w:cs="Times New Roman"/>
          <w:sz w:val="28"/>
          <w:szCs w:val="28"/>
        </w:rPr>
      </w:pPr>
      <w:r w:rsidRPr="007C5F25">
        <w:rPr>
          <w:rFonts w:ascii="Times New Roman" w:hAnsi="Times New Roman" w:cs="Times New Roman"/>
          <w:sz w:val="28"/>
          <w:szCs w:val="28"/>
        </w:rPr>
        <w:t>Кадастровый паспорт, выдававшийся ранее, как и выписка из ЕГРН актуальны на момент их выдачи. В случае совершения сделок с недвижимостью необходимо запросить выписку с актуальными в настоящее время сведениями из реестра недвижимости.</w:t>
      </w:r>
    </w:p>
    <w:p w:rsidR="007C5F25" w:rsidRPr="007C5F25" w:rsidRDefault="007C5F25" w:rsidP="007C5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B6F" w:rsidRPr="007C5F25" w:rsidRDefault="00F45B6F" w:rsidP="007C5F25">
      <w:pPr>
        <w:jc w:val="both"/>
        <w:rPr>
          <w:rFonts w:ascii="Times New Roman" w:hAnsi="Times New Roman" w:cs="Times New Roman"/>
        </w:rPr>
      </w:pPr>
    </w:p>
    <w:sectPr w:rsidR="00F45B6F" w:rsidRPr="007C5F25" w:rsidSect="00F4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5F25"/>
    <w:rsid w:val="007C5F25"/>
    <w:rsid w:val="00F4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2019-04-12T08:13:00Z</dcterms:created>
  <dcterms:modified xsi:type="dcterms:W3CDTF">2019-04-12T08:14:00Z</dcterms:modified>
</cp:coreProperties>
</file>