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1B" w:rsidRPr="00A2161B" w:rsidRDefault="00A2161B" w:rsidP="00A2161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2161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начала года реестр недвижимости пополнился границами 54 населенных пунктов Татарстана</w:t>
      </w:r>
    </w:p>
    <w:p w:rsidR="00A2161B" w:rsidRPr="00A2161B" w:rsidRDefault="00A2161B" w:rsidP="00A2161B">
      <w:pPr>
        <w:pStyle w:val="a3"/>
        <w:jc w:val="both"/>
        <w:rPr>
          <w:sz w:val="28"/>
          <w:szCs w:val="28"/>
        </w:rPr>
      </w:pPr>
      <w:r w:rsidRPr="00A2161B">
        <w:rPr>
          <w:sz w:val="28"/>
          <w:szCs w:val="28"/>
        </w:rPr>
        <w:t xml:space="preserve">За  два с половиной месяца с начала этого года в реестр недвижимости внесены границы 54 населенных пунктов Татарстана. Они расположены в </w:t>
      </w:r>
      <w:proofErr w:type="spellStart"/>
      <w:r w:rsidRPr="00A2161B">
        <w:rPr>
          <w:sz w:val="28"/>
          <w:szCs w:val="28"/>
        </w:rPr>
        <w:t>Асубаевском</w:t>
      </w:r>
      <w:proofErr w:type="spellEnd"/>
      <w:r w:rsidRPr="00A2161B">
        <w:rPr>
          <w:sz w:val="28"/>
          <w:szCs w:val="28"/>
        </w:rPr>
        <w:t xml:space="preserve">, </w:t>
      </w:r>
      <w:proofErr w:type="spellStart"/>
      <w:r w:rsidRPr="00A2161B">
        <w:rPr>
          <w:sz w:val="28"/>
          <w:szCs w:val="28"/>
        </w:rPr>
        <w:t>Балтасинском</w:t>
      </w:r>
      <w:proofErr w:type="spellEnd"/>
      <w:r w:rsidRPr="00A2161B">
        <w:rPr>
          <w:sz w:val="28"/>
          <w:szCs w:val="28"/>
        </w:rPr>
        <w:t xml:space="preserve">, Буинском, Зеленодольском, </w:t>
      </w:r>
      <w:proofErr w:type="spellStart"/>
      <w:r w:rsidRPr="00A2161B">
        <w:rPr>
          <w:sz w:val="28"/>
          <w:szCs w:val="28"/>
        </w:rPr>
        <w:t>Сармановском</w:t>
      </w:r>
      <w:proofErr w:type="spellEnd"/>
      <w:r w:rsidRPr="00A2161B">
        <w:rPr>
          <w:sz w:val="28"/>
          <w:szCs w:val="28"/>
        </w:rPr>
        <w:t xml:space="preserve">, </w:t>
      </w:r>
      <w:proofErr w:type="spellStart"/>
      <w:r w:rsidRPr="00A2161B">
        <w:rPr>
          <w:sz w:val="28"/>
          <w:szCs w:val="28"/>
        </w:rPr>
        <w:t>Лаишевском</w:t>
      </w:r>
      <w:proofErr w:type="spellEnd"/>
      <w:r w:rsidRPr="00A2161B">
        <w:rPr>
          <w:sz w:val="28"/>
          <w:szCs w:val="28"/>
        </w:rPr>
        <w:t xml:space="preserve"> и Менделеевском районах. Всего на кадастровой карте теперь отображаются границы 525 населенных пунктов и отсутствуют данные о границах почти 2,6 тыс. населенных пунктов.</w:t>
      </w:r>
    </w:p>
    <w:p w:rsidR="00A2161B" w:rsidRPr="00A2161B" w:rsidRDefault="00A2161B" w:rsidP="00A2161B">
      <w:pPr>
        <w:pStyle w:val="a3"/>
        <w:jc w:val="both"/>
        <w:rPr>
          <w:sz w:val="28"/>
          <w:szCs w:val="28"/>
        </w:rPr>
      </w:pPr>
      <w:r w:rsidRPr="00A2161B">
        <w:rPr>
          <w:sz w:val="28"/>
          <w:szCs w:val="28"/>
        </w:rPr>
        <w:t>В соответствии с законодательством функции по установлению границ населенных пунктов возложены на органы местного самоуправления. Орган регистрации вносит в ЕГРН сведения о таких границах в порядке межведомственного информационного взаимодействия.</w:t>
      </w:r>
    </w:p>
    <w:p w:rsidR="00A2161B" w:rsidRPr="00A2161B" w:rsidRDefault="00A2161B" w:rsidP="00A2161B">
      <w:pPr>
        <w:pStyle w:val="a3"/>
        <w:jc w:val="both"/>
        <w:rPr>
          <w:sz w:val="28"/>
          <w:szCs w:val="28"/>
        </w:rPr>
      </w:pPr>
      <w:r w:rsidRPr="00A2161B">
        <w:rPr>
          <w:sz w:val="28"/>
          <w:szCs w:val="28"/>
        </w:rPr>
        <w:t xml:space="preserve"> «Сведения о границах населенных пунктов определяются генеральными планами. Несколько лет назад законодатель упростил процедуру и для передачи данных в ЕГРН больше не требуется готовить землеустроительные дела и планы объектов землеустройства. Вместо этого к генплану обязательно прикладывается графическое описание границ населенных пунктов»,- пояснил и. о директора Кадастровой палаты по РТ Алмаз </w:t>
      </w:r>
      <w:proofErr w:type="spellStart"/>
      <w:r w:rsidRPr="00A2161B">
        <w:rPr>
          <w:sz w:val="28"/>
          <w:szCs w:val="28"/>
        </w:rPr>
        <w:t>Абдрахманов</w:t>
      </w:r>
      <w:proofErr w:type="spellEnd"/>
      <w:r w:rsidRPr="00A2161B">
        <w:rPr>
          <w:sz w:val="28"/>
          <w:szCs w:val="28"/>
        </w:rPr>
        <w:t>.</w:t>
      </w:r>
    </w:p>
    <w:p w:rsidR="00A2161B" w:rsidRPr="00A2161B" w:rsidRDefault="00A2161B" w:rsidP="00A2161B">
      <w:pPr>
        <w:pStyle w:val="a3"/>
        <w:jc w:val="both"/>
        <w:rPr>
          <w:sz w:val="28"/>
          <w:szCs w:val="28"/>
        </w:rPr>
      </w:pPr>
      <w:r w:rsidRPr="00A2161B">
        <w:rPr>
          <w:sz w:val="28"/>
          <w:szCs w:val="28"/>
        </w:rPr>
        <w:t>Однако, по его словам, при таких темпах  выполнения работ сложно достичь показателей, утвержденных Правительством Российской Федерации. Согласно целевой модели  «Постановка на кадастровый учет земельных участков и объектов недвижимого имущества»  к концу 2019 года в ЕГРН должны быть сведения о 65 % границ населенных пунктов, а к концу 2020 году - 80%.</w:t>
      </w:r>
    </w:p>
    <w:p w:rsidR="00A2161B" w:rsidRPr="00A2161B" w:rsidRDefault="00A2161B" w:rsidP="00A2161B">
      <w:pPr>
        <w:pStyle w:val="a3"/>
        <w:jc w:val="both"/>
        <w:rPr>
          <w:sz w:val="28"/>
          <w:szCs w:val="28"/>
        </w:rPr>
      </w:pPr>
      <w:r w:rsidRPr="00A2161B">
        <w:rPr>
          <w:sz w:val="28"/>
          <w:szCs w:val="28"/>
        </w:rPr>
        <w:t>Четко установленные и описанные границы населенных пунктов необходимы муниципалитетам для решения целого ряда вопросов. Это предоставление и изъятие земельных участков, решения о строительстве и реконструкции объектов различного назначения, создание документов стратегического планирования.</w:t>
      </w:r>
    </w:p>
    <w:p w:rsidR="00A2161B" w:rsidRPr="00A2161B" w:rsidRDefault="00A2161B" w:rsidP="00A2161B">
      <w:pPr>
        <w:pStyle w:val="a3"/>
        <w:jc w:val="both"/>
        <w:rPr>
          <w:sz w:val="28"/>
          <w:szCs w:val="28"/>
        </w:rPr>
      </w:pPr>
      <w:r w:rsidRPr="00A2161B">
        <w:rPr>
          <w:sz w:val="28"/>
          <w:szCs w:val="28"/>
        </w:rPr>
        <w:t xml:space="preserve">«Кадастровая палата по РТ предложила муниципалитетам помощь в виде предварительной проверки документа, содержащего графическое описание границ, поскольку очень часто в них обнаруживаются пересечения с земельными участками, а это отказ во внесении сведений и потеря времени на исправление ошибок», - рассказал Алмаз </w:t>
      </w:r>
      <w:proofErr w:type="spellStart"/>
      <w:r w:rsidRPr="00A2161B">
        <w:rPr>
          <w:sz w:val="28"/>
          <w:szCs w:val="28"/>
        </w:rPr>
        <w:t>Абдрахманов</w:t>
      </w:r>
      <w:proofErr w:type="spellEnd"/>
      <w:r w:rsidRPr="00A2161B">
        <w:rPr>
          <w:sz w:val="28"/>
          <w:szCs w:val="28"/>
        </w:rPr>
        <w:t xml:space="preserve">.  С начала года </w:t>
      </w:r>
      <w:proofErr w:type="spellStart"/>
      <w:r w:rsidRPr="00A2161B">
        <w:rPr>
          <w:sz w:val="28"/>
          <w:szCs w:val="28"/>
        </w:rPr>
        <w:t>предпроверку</w:t>
      </w:r>
      <w:proofErr w:type="spellEnd"/>
      <w:r w:rsidRPr="00A2161B">
        <w:rPr>
          <w:sz w:val="28"/>
          <w:szCs w:val="28"/>
        </w:rPr>
        <w:t xml:space="preserve"> прошли около 300 документов, содержащие координаты границ населенных пунктов.</w:t>
      </w:r>
    </w:p>
    <w:p w:rsidR="00ED66AA" w:rsidRPr="00A2161B" w:rsidRDefault="00ED66AA" w:rsidP="00A2161B">
      <w:pPr>
        <w:jc w:val="both"/>
        <w:rPr>
          <w:sz w:val="28"/>
          <w:szCs w:val="28"/>
        </w:rPr>
      </w:pPr>
    </w:p>
    <w:sectPr w:rsidR="00ED66AA" w:rsidRPr="00A2161B" w:rsidSect="00A21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61B"/>
    <w:rsid w:val="00A2161B"/>
    <w:rsid w:val="00ED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AA"/>
  </w:style>
  <w:style w:type="paragraph" w:styleId="1">
    <w:name w:val="heading 1"/>
    <w:basedOn w:val="a"/>
    <w:link w:val="10"/>
    <w:uiPriority w:val="9"/>
    <w:qFormat/>
    <w:rsid w:val="00A21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2019-03-15T07:24:00Z</dcterms:created>
  <dcterms:modified xsi:type="dcterms:W3CDTF">2019-03-15T07:25:00Z</dcterms:modified>
</cp:coreProperties>
</file>