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Pr="00DE0A0F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0A0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Pr="00DE0A0F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DE0A0F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E0A0F">
        <w:rPr>
          <w:rFonts w:ascii="Times New Roman" w:hAnsi="Times New Roman"/>
          <w:sz w:val="28"/>
          <w:szCs w:val="28"/>
        </w:rPr>
        <w:t>Пресс-релиз</w:t>
      </w:r>
    </w:p>
    <w:p w:rsidR="002E4703" w:rsidRPr="00DE0A0F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Pr="00DE0A0F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907AC" w:rsidRPr="008907AC" w:rsidRDefault="008907AC" w:rsidP="008907AC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8907AC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8907AC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 ответил на вопросы председателей садоводческих товариществ</w:t>
      </w:r>
    </w:p>
    <w:p w:rsidR="005D1EB5" w:rsidRPr="00DE0A0F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8907AC" w:rsidRPr="008907AC" w:rsidRDefault="008907AC" w:rsidP="008907AC">
      <w:pPr>
        <w:jc w:val="both"/>
      </w:pPr>
      <w:r w:rsidRPr="008907AC">
        <w:t xml:space="preserve">Представители </w:t>
      </w:r>
      <w:proofErr w:type="spellStart"/>
      <w:r w:rsidRPr="008907AC">
        <w:t>Росреестра</w:t>
      </w:r>
      <w:proofErr w:type="spellEnd"/>
      <w:r w:rsidRPr="008907AC">
        <w:t xml:space="preserve"> Татарстана приняли участие в «круглом столе» по актуальным вопросам </w:t>
      </w:r>
      <w:proofErr w:type="spellStart"/>
      <w:r w:rsidRPr="008907AC">
        <w:t>правоприменения</w:t>
      </w:r>
      <w:proofErr w:type="spellEnd"/>
      <w:r w:rsidRPr="008907AC">
        <w:t xml:space="preserve"> Федерального закона «О ведении гражданами садоводства и огородничества для собственных нужд», </w:t>
      </w:r>
    </w:p>
    <w:p w:rsidR="008907AC" w:rsidRPr="008907AC" w:rsidRDefault="008907AC" w:rsidP="008907AC">
      <w:pPr>
        <w:jc w:val="both"/>
      </w:pPr>
      <w:r w:rsidRPr="008907AC">
        <w:t>Также в данном мероприятии приняли участие общественники, председатели садоводческих товариществ ряда районов, представители федеральных и региональных органов власти и т.д.</w:t>
      </w:r>
    </w:p>
    <w:p w:rsidR="008907AC" w:rsidRPr="008907AC" w:rsidRDefault="008907AC" w:rsidP="008907AC">
      <w:pPr>
        <w:jc w:val="both"/>
      </w:pPr>
      <w:r w:rsidRPr="008907AC">
        <w:t xml:space="preserve">В рамках проводимого мероприятия </w:t>
      </w:r>
      <w:r w:rsidRPr="008907AC">
        <w:rPr>
          <w:b/>
        </w:rPr>
        <w:t xml:space="preserve">начальник отдела государственной регистрации недвижимости физических лиц Управления </w:t>
      </w:r>
      <w:proofErr w:type="spellStart"/>
      <w:r w:rsidRPr="008907AC">
        <w:rPr>
          <w:b/>
        </w:rPr>
        <w:t>Росреестра</w:t>
      </w:r>
      <w:proofErr w:type="spellEnd"/>
      <w:r w:rsidRPr="008907AC">
        <w:rPr>
          <w:b/>
        </w:rPr>
        <w:t xml:space="preserve"> по Республике Татарстан </w:t>
      </w:r>
      <w:proofErr w:type="spellStart"/>
      <w:r w:rsidRPr="008907AC">
        <w:rPr>
          <w:b/>
        </w:rPr>
        <w:t>Эндже</w:t>
      </w:r>
      <w:proofErr w:type="spellEnd"/>
      <w:r w:rsidRPr="008907AC">
        <w:rPr>
          <w:b/>
        </w:rPr>
        <w:t xml:space="preserve"> </w:t>
      </w:r>
      <w:proofErr w:type="spellStart"/>
      <w:r w:rsidRPr="008907AC">
        <w:rPr>
          <w:b/>
        </w:rPr>
        <w:t>Мухаметгалиева</w:t>
      </w:r>
      <w:proofErr w:type="spellEnd"/>
      <w:r w:rsidRPr="008907AC">
        <w:t xml:space="preserve"> разъяснила участникам «круглого стола» процедуру проведения   кадастрового учета и регистрации права в связи с введением уведомительного порядка оформления документов, в том числе на садовые и жилые дома, возведенные на садовых земельных участках.</w:t>
      </w:r>
    </w:p>
    <w:p w:rsidR="008907AC" w:rsidRPr="008907AC" w:rsidRDefault="008907AC" w:rsidP="008907AC">
      <w:pPr>
        <w:jc w:val="both"/>
      </w:pPr>
      <w:proofErr w:type="gramStart"/>
      <w:r w:rsidRPr="008907AC">
        <w:t xml:space="preserve">Так, для оформления прав на садовый или жилой дом до начала  строительства застройщик (правообладатель земельного участка) должен направить в орган местного самоуправления (исполком по месту нахождения объекта недвижимости) уведомление о планируемых строительстве или реконструкции объекта индивидуального жилищного строительства или садового дома. </w:t>
      </w:r>
      <w:proofErr w:type="gramEnd"/>
    </w:p>
    <w:p w:rsidR="008907AC" w:rsidRPr="008907AC" w:rsidRDefault="008907AC" w:rsidP="008907AC">
      <w:pPr>
        <w:jc w:val="both"/>
      </w:pPr>
      <w:proofErr w:type="gramStart"/>
      <w:r w:rsidRPr="008907AC">
        <w:t>После завершения строительства застройщик в срок не позднее одного месяца со дня окончания строительства должен направить в вышеуказанный орган уведомление об окончании строительства или реконструкции объекта индивидуального жилищного строительства или садового дома, приложив необходимые документы, в том числе технический план объекта недвижимости, сведения об уплате госпошлины за государственную регистрацию права в размере 350 рублей.</w:t>
      </w:r>
      <w:proofErr w:type="gramEnd"/>
    </w:p>
    <w:p w:rsidR="008907AC" w:rsidRPr="008907AC" w:rsidRDefault="008907AC" w:rsidP="008907AC">
      <w:pPr>
        <w:jc w:val="both"/>
      </w:pPr>
      <w:r w:rsidRPr="008907AC">
        <w:t xml:space="preserve">При этом </w:t>
      </w:r>
      <w:proofErr w:type="spellStart"/>
      <w:r w:rsidRPr="008907AC">
        <w:t>Эндже</w:t>
      </w:r>
      <w:proofErr w:type="spellEnd"/>
      <w:r w:rsidRPr="008907AC">
        <w:t xml:space="preserve"> </w:t>
      </w:r>
      <w:proofErr w:type="spellStart"/>
      <w:r w:rsidRPr="008907AC">
        <w:t>Мухаметгалиева</w:t>
      </w:r>
      <w:proofErr w:type="spellEnd"/>
      <w:r w:rsidRPr="008907AC">
        <w:t xml:space="preserve"> обратила внимание на то, что органы местного самоуправления в срок не позднее семи рабочих дней </w:t>
      </w:r>
      <w:proofErr w:type="gramStart"/>
      <w:r w:rsidRPr="008907AC">
        <w:t>с даты поступления</w:t>
      </w:r>
      <w:proofErr w:type="gramEnd"/>
      <w:r w:rsidRPr="008907AC">
        <w:t xml:space="preserve"> от застройщика уведомления об окончании строительства  обязаны от имени заявителя обратиться в электронной форме за государственным кадастровым учетом и государственной регистрацией права в орган регистрации прав – </w:t>
      </w:r>
      <w:proofErr w:type="spellStart"/>
      <w:r w:rsidRPr="008907AC">
        <w:t>Росреестр</w:t>
      </w:r>
      <w:proofErr w:type="spellEnd"/>
      <w:r w:rsidRPr="008907AC">
        <w:t xml:space="preserve"> Татарстана. </w:t>
      </w:r>
    </w:p>
    <w:p w:rsidR="008907AC" w:rsidRPr="008907AC" w:rsidRDefault="008907AC" w:rsidP="008907AC">
      <w:pPr>
        <w:jc w:val="both"/>
      </w:pPr>
      <w:r w:rsidRPr="008907AC">
        <w:t xml:space="preserve">Что касается возведенных на садовых участках хозяйственных построек и гаражей, то для оформления прав на них не требуется обращение в орган местного самоуправления. Технический план, документы на земельный участок (если право на него не оформлялось), сведения об уплате госпошлины  представляются в </w:t>
      </w:r>
      <w:proofErr w:type="spellStart"/>
      <w:r w:rsidRPr="008907AC">
        <w:t>Росреестр</w:t>
      </w:r>
      <w:proofErr w:type="spellEnd"/>
      <w:r w:rsidRPr="008907AC">
        <w:t xml:space="preserve"> через МФЦ.</w:t>
      </w:r>
    </w:p>
    <w:p w:rsidR="008907AC" w:rsidRPr="008907AC" w:rsidRDefault="008907AC" w:rsidP="008907AC">
      <w:pPr>
        <w:jc w:val="both"/>
      </w:pPr>
      <w:r w:rsidRPr="008907AC">
        <w:t xml:space="preserve">Особое обсуждение вызвали вопросы, связанные с оформлением домов, построенных много лет назад, но до сих пор не зарегистрированных. </w:t>
      </w:r>
      <w:proofErr w:type="spellStart"/>
      <w:r w:rsidRPr="008907AC">
        <w:t>Эндже</w:t>
      </w:r>
      <w:proofErr w:type="spellEnd"/>
      <w:r w:rsidRPr="008907AC">
        <w:t xml:space="preserve"> </w:t>
      </w:r>
      <w:proofErr w:type="spellStart"/>
      <w:r w:rsidRPr="008907AC">
        <w:t>Мухаметгалиева</w:t>
      </w:r>
      <w:proofErr w:type="spellEnd"/>
      <w:r w:rsidRPr="008907AC">
        <w:t xml:space="preserve"> подчеркнула, что упрощенный порядок оформления прав на объекты недвижимости, возведенные на садовых земельных участках, утратил свою силу. В настоящее время действует вышеуказанный уведомительный порядок. Кроме того, Законом о регистрации </w:t>
      </w:r>
      <w:r w:rsidRPr="008907AC">
        <w:lastRenderedPageBreak/>
        <w:t>предусмотрены общие основания для государственной регистрации права, к которым относятся вступившие в законную силу решения суда, свидетельства о праве на наследство, договоры и иные сделки и т.д.</w:t>
      </w:r>
    </w:p>
    <w:p w:rsidR="008907AC" w:rsidRPr="008907AC" w:rsidRDefault="008907AC" w:rsidP="008907AC">
      <w:pPr>
        <w:jc w:val="both"/>
      </w:pPr>
      <w:proofErr w:type="gramStart"/>
      <w:r w:rsidRPr="008907AC">
        <w:t xml:space="preserve">Отвечая на вопрос, что делать собственнику, если старый садовый домик построен на маленьком земельном участке 3-4 сотки и действующие градостроительные нормы в части расстояний до границ участка не соблюдены, представитель </w:t>
      </w:r>
      <w:proofErr w:type="spellStart"/>
      <w:r w:rsidRPr="008907AC">
        <w:t>Росреестра</w:t>
      </w:r>
      <w:proofErr w:type="spellEnd"/>
      <w:r w:rsidRPr="008907AC">
        <w:t xml:space="preserve"> Татарстана отметила, что поскольку в настоящее время действует вышеуказанный уведомительный порядок, то в случае если право на указанный садовый дом давней постройки в свое время не было оформлено, то</w:t>
      </w:r>
      <w:proofErr w:type="gramEnd"/>
      <w:r w:rsidRPr="008907AC">
        <w:t xml:space="preserve"> теперь следует также обращаться с уведомлениями о начале и об окончании строительства в орган местного самоуправления: «Если указанный орган направит заявителю уведомление о несоответствии </w:t>
      </w:r>
      <w:proofErr w:type="gramStart"/>
      <w:r w:rsidRPr="008907AC">
        <w:t>построенных</w:t>
      </w:r>
      <w:proofErr w:type="gramEnd"/>
      <w:r w:rsidRPr="008907AC"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то в этом случае рекомендуем обращаться в суд за признанием права собственности на объект недвижимости».</w:t>
      </w:r>
    </w:p>
    <w:p w:rsidR="008907AC" w:rsidRPr="008907AC" w:rsidRDefault="008907AC" w:rsidP="008907AC">
      <w:pPr>
        <w:jc w:val="both"/>
        <w:rPr>
          <w:b/>
        </w:rPr>
      </w:pPr>
      <w:r>
        <w:t>Также участники</w:t>
      </w:r>
      <w:r w:rsidRPr="008907AC">
        <w:t xml:space="preserve"> «круглого стола» интересовались, как быть в ситуации, если ни у собственника, ни в архивах муниципального района нет документов о выделении земельного участка</w:t>
      </w:r>
      <w:r w:rsidRPr="008907AC">
        <w:rPr>
          <w:b/>
        </w:rPr>
        <w:t>. В этом случае  необходимо до 31 декабря 2020 года обратиться в исполком соответствующего муниципального образования по месту нахождения участка и получить постановление о предоставлении земельного участка в собственность бесплатно.</w:t>
      </w:r>
    </w:p>
    <w:p w:rsidR="008907AC" w:rsidRPr="008907AC" w:rsidRDefault="008907AC" w:rsidP="008907AC">
      <w:pPr>
        <w:jc w:val="both"/>
      </w:pPr>
    </w:p>
    <w:p w:rsidR="00AD4898" w:rsidRDefault="00AD4898" w:rsidP="00DE0A0F">
      <w:pPr>
        <w:jc w:val="both"/>
      </w:pPr>
    </w:p>
    <w:p w:rsidR="00AD4898" w:rsidRDefault="00AD4898" w:rsidP="00DE0A0F">
      <w:pPr>
        <w:jc w:val="both"/>
      </w:pPr>
    </w:p>
    <w:p w:rsidR="00AD4898" w:rsidRDefault="00AD4898" w:rsidP="00DE0A0F">
      <w:pPr>
        <w:jc w:val="both"/>
      </w:pPr>
    </w:p>
    <w:p w:rsidR="008907AC" w:rsidRDefault="008907AC" w:rsidP="00DE0A0F">
      <w:pPr>
        <w:jc w:val="both"/>
      </w:pPr>
    </w:p>
    <w:p w:rsidR="008907AC" w:rsidRDefault="008907AC" w:rsidP="00DE0A0F">
      <w:pPr>
        <w:jc w:val="both"/>
      </w:pPr>
    </w:p>
    <w:p w:rsidR="008907AC" w:rsidRDefault="008907AC" w:rsidP="00DE0A0F">
      <w:pPr>
        <w:jc w:val="both"/>
      </w:pPr>
    </w:p>
    <w:p w:rsidR="008907AC" w:rsidRDefault="008907AC" w:rsidP="00DE0A0F">
      <w:pPr>
        <w:jc w:val="both"/>
      </w:pPr>
    </w:p>
    <w:p w:rsidR="008907AC" w:rsidRDefault="008907AC" w:rsidP="00DE0A0F">
      <w:pPr>
        <w:jc w:val="both"/>
      </w:pPr>
    </w:p>
    <w:p w:rsidR="008907AC" w:rsidRDefault="008907AC" w:rsidP="00DE0A0F">
      <w:pPr>
        <w:jc w:val="both"/>
      </w:pPr>
    </w:p>
    <w:p w:rsidR="008907AC" w:rsidRDefault="008907AC" w:rsidP="00DE0A0F">
      <w:pPr>
        <w:jc w:val="both"/>
      </w:pPr>
    </w:p>
    <w:p w:rsidR="008907AC" w:rsidRDefault="008907AC" w:rsidP="00DE0A0F">
      <w:pPr>
        <w:jc w:val="both"/>
      </w:pPr>
    </w:p>
    <w:p w:rsidR="008907AC" w:rsidRDefault="008907AC" w:rsidP="00DE0A0F">
      <w:pPr>
        <w:jc w:val="both"/>
      </w:pPr>
    </w:p>
    <w:p w:rsidR="008907AC" w:rsidRDefault="008907AC" w:rsidP="00DE0A0F">
      <w:pPr>
        <w:jc w:val="both"/>
      </w:pPr>
    </w:p>
    <w:p w:rsidR="008907AC" w:rsidRDefault="008907AC" w:rsidP="00DE0A0F">
      <w:pPr>
        <w:jc w:val="both"/>
      </w:pPr>
    </w:p>
    <w:p w:rsidR="00AD4898" w:rsidRPr="00DE0A0F" w:rsidRDefault="00AD4898" w:rsidP="00DE0A0F">
      <w:pPr>
        <w:jc w:val="both"/>
      </w:pPr>
    </w:p>
    <w:p w:rsidR="00A73BA1" w:rsidRPr="00DE0A0F" w:rsidRDefault="00A73BA1" w:rsidP="00A73BA1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E0A0F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A73BA1" w:rsidRPr="00DE0A0F" w:rsidRDefault="00A73BA1" w:rsidP="00A73BA1">
      <w:r w:rsidRPr="00DE0A0F">
        <w:t xml:space="preserve">Пресс-служба </w:t>
      </w:r>
      <w:proofErr w:type="spellStart"/>
      <w:r w:rsidRPr="00DE0A0F">
        <w:t>Росреестра</w:t>
      </w:r>
      <w:proofErr w:type="spellEnd"/>
      <w:r w:rsidRPr="00DE0A0F">
        <w:t xml:space="preserve"> Татарстана</w:t>
      </w:r>
    </w:p>
    <w:p w:rsidR="002D7115" w:rsidRDefault="00A73BA1" w:rsidP="00A93BE8">
      <w:pPr>
        <w:rPr>
          <w:rFonts w:ascii="Times New Roman" w:hAnsi="Times New Roman"/>
          <w:sz w:val="28"/>
          <w:szCs w:val="28"/>
        </w:rPr>
      </w:pPr>
      <w:r w:rsidRPr="00DE0A0F">
        <w:t>+8 843 255</w:t>
      </w:r>
      <w:r w:rsidRPr="00DE0A0F">
        <w:rPr>
          <w:rFonts w:ascii="Segoe UI" w:hAnsi="Segoe UI" w:cs="Segoe UI"/>
          <w:sz w:val="20"/>
          <w:szCs w:val="20"/>
        </w:rPr>
        <w:t xml:space="preserve"> 25 10</w:t>
      </w:r>
    </w:p>
    <w:sectPr w:rsidR="002D7115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1775E"/>
    <w:rsid w:val="00024F4B"/>
    <w:rsid w:val="00032185"/>
    <w:rsid w:val="000345C7"/>
    <w:rsid w:val="00056BB2"/>
    <w:rsid w:val="00077398"/>
    <w:rsid w:val="00093E3A"/>
    <w:rsid w:val="000A0B34"/>
    <w:rsid w:val="000A40E9"/>
    <w:rsid w:val="000E0FF6"/>
    <w:rsid w:val="000E110D"/>
    <w:rsid w:val="000E1E50"/>
    <w:rsid w:val="001121EC"/>
    <w:rsid w:val="0016715E"/>
    <w:rsid w:val="00181B32"/>
    <w:rsid w:val="001820BB"/>
    <w:rsid w:val="0019291B"/>
    <w:rsid w:val="001A70D3"/>
    <w:rsid w:val="001B43D9"/>
    <w:rsid w:val="001D1BCD"/>
    <w:rsid w:val="001D3064"/>
    <w:rsid w:val="001D307B"/>
    <w:rsid w:val="002343DB"/>
    <w:rsid w:val="002479A5"/>
    <w:rsid w:val="00250E52"/>
    <w:rsid w:val="002531D9"/>
    <w:rsid w:val="00254827"/>
    <w:rsid w:val="00267798"/>
    <w:rsid w:val="00272C09"/>
    <w:rsid w:val="00292B9F"/>
    <w:rsid w:val="002964D3"/>
    <w:rsid w:val="002A6515"/>
    <w:rsid w:val="002D3C72"/>
    <w:rsid w:val="002D7115"/>
    <w:rsid w:val="002E4703"/>
    <w:rsid w:val="003352A5"/>
    <w:rsid w:val="00354A60"/>
    <w:rsid w:val="0035694C"/>
    <w:rsid w:val="00367B64"/>
    <w:rsid w:val="00387A18"/>
    <w:rsid w:val="00393A05"/>
    <w:rsid w:val="003B5D3A"/>
    <w:rsid w:val="003D7262"/>
    <w:rsid w:val="003D7471"/>
    <w:rsid w:val="003E2748"/>
    <w:rsid w:val="00424156"/>
    <w:rsid w:val="0042742E"/>
    <w:rsid w:val="00435496"/>
    <w:rsid w:val="00435577"/>
    <w:rsid w:val="00442676"/>
    <w:rsid w:val="00491E4E"/>
    <w:rsid w:val="0049754A"/>
    <w:rsid w:val="004B2565"/>
    <w:rsid w:val="004C3082"/>
    <w:rsid w:val="004E1A43"/>
    <w:rsid w:val="004E29EA"/>
    <w:rsid w:val="00500DCA"/>
    <w:rsid w:val="00501B72"/>
    <w:rsid w:val="005B1029"/>
    <w:rsid w:val="005D1EB5"/>
    <w:rsid w:val="005D6CB8"/>
    <w:rsid w:val="005E4572"/>
    <w:rsid w:val="006074A3"/>
    <w:rsid w:val="006B3E2D"/>
    <w:rsid w:val="006C4C46"/>
    <w:rsid w:val="006D0668"/>
    <w:rsid w:val="006E74A4"/>
    <w:rsid w:val="00743797"/>
    <w:rsid w:val="00745649"/>
    <w:rsid w:val="0074771F"/>
    <w:rsid w:val="0076306D"/>
    <w:rsid w:val="00772D47"/>
    <w:rsid w:val="007940B4"/>
    <w:rsid w:val="007E2D6F"/>
    <w:rsid w:val="007E3520"/>
    <w:rsid w:val="008226B8"/>
    <w:rsid w:val="00857AFA"/>
    <w:rsid w:val="00877884"/>
    <w:rsid w:val="00881FAF"/>
    <w:rsid w:val="00886B0D"/>
    <w:rsid w:val="008907AC"/>
    <w:rsid w:val="008928C5"/>
    <w:rsid w:val="008B57BE"/>
    <w:rsid w:val="009158EC"/>
    <w:rsid w:val="009260B1"/>
    <w:rsid w:val="009516B0"/>
    <w:rsid w:val="009B18AD"/>
    <w:rsid w:val="009E0E2F"/>
    <w:rsid w:val="00A0475F"/>
    <w:rsid w:val="00A10236"/>
    <w:rsid w:val="00A163D0"/>
    <w:rsid w:val="00A209DF"/>
    <w:rsid w:val="00A476BC"/>
    <w:rsid w:val="00A61399"/>
    <w:rsid w:val="00A73BA1"/>
    <w:rsid w:val="00A81F80"/>
    <w:rsid w:val="00A9097E"/>
    <w:rsid w:val="00A93BE8"/>
    <w:rsid w:val="00A95475"/>
    <w:rsid w:val="00A96B72"/>
    <w:rsid w:val="00AD4898"/>
    <w:rsid w:val="00B60CBA"/>
    <w:rsid w:val="00BB5BD5"/>
    <w:rsid w:val="00C54E07"/>
    <w:rsid w:val="00C5533B"/>
    <w:rsid w:val="00C65119"/>
    <w:rsid w:val="00C67ED3"/>
    <w:rsid w:val="00CA46FC"/>
    <w:rsid w:val="00CD286B"/>
    <w:rsid w:val="00CE37F5"/>
    <w:rsid w:val="00CE58C0"/>
    <w:rsid w:val="00D32316"/>
    <w:rsid w:val="00D35D21"/>
    <w:rsid w:val="00D741AA"/>
    <w:rsid w:val="00DA0027"/>
    <w:rsid w:val="00DB2B2B"/>
    <w:rsid w:val="00DB7794"/>
    <w:rsid w:val="00DE0A0F"/>
    <w:rsid w:val="00E00C74"/>
    <w:rsid w:val="00E1630A"/>
    <w:rsid w:val="00E232B4"/>
    <w:rsid w:val="00E232D0"/>
    <w:rsid w:val="00E7605F"/>
    <w:rsid w:val="00E76B33"/>
    <w:rsid w:val="00E84091"/>
    <w:rsid w:val="00EA37D1"/>
    <w:rsid w:val="00EA5DDD"/>
    <w:rsid w:val="00EA75C8"/>
    <w:rsid w:val="00EC5EF2"/>
    <w:rsid w:val="00ED1957"/>
    <w:rsid w:val="00F606A9"/>
    <w:rsid w:val="00F7358B"/>
    <w:rsid w:val="00F94C1C"/>
    <w:rsid w:val="00F97DEE"/>
    <w:rsid w:val="00FA4312"/>
    <w:rsid w:val="00FC0262"/>
    <w:rsid w:val="00FC2D9F"/>
    <w:rsid w:val="00FC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DE437-5490-43C1-861C-18FBF734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13</cp:revision>
  <cp:lastPrinted>2019-03-11T12:41:00Z</cp:lastPrinted>
  <dcterms:created xsi:type="dcterms:W3CDTF">2019-03-12T12:39:00Z</dcterms:created>
  <dcterms:modified xsi:type="dcterms:W3CDTF">2019-03-15T06:14:00Z</dcterms:modified>
</cp:coreProperties>
</file>