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проведет «горячую линию» по вопросам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>безопасности сделок с недвижимостью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 xml:space="preserve">«Горячая телефонная линию» </w:t>
      </w:r>
      <w:r w:rsidR="005D6CB8">
        <w:rPr>
          <w:rFonts w:ascii="Segoe UI" w:hAnsi="Segoe UI" w:cs="Segoe UI"/>
          <w:color w:val="000000"/>
          <w:sz w:val="22"/>
          <w:szCs w:val="22"/>
        </w:rPr>
        <w:t xml:space="preserve">по вопросам безопасности сделок с недвижимостью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состоится </w:t>
      </w:r>
      <w:r w:rsidRPr="005D6CB8">
        <w:rPr>
          <w:rFonts w:ascii="Segoe UI" w:hAnsi="Segoe UI" w:cs="Segoe UI"/>
          <w:b/>
          <w:color w:val="000000"/>
          <w:sz w:val="22"/>
          <w:szCs w:val="22"/>
        </w:rPr>
        <w:t>22 января с 8 до 12 ч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E00C74">
        <w:rPr>
          <w:rFonts w:ascii="Segoe UI" w:hAnsi="Segoe UI" w:cs="Segoe UI"/>
          <w:color w:val="000000"/>
          <w:sz w:val="22"/>
          <w:szCs w:val="22"/>
        </w:rPr>
        <w:t>по всей республике.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Во время ее проведения татарстанцы смогут узнать правовые механизмы, которые помогут обезопасить сделку; на что обратить внимание перед покупкой недвижимости, какие документы проверить и т.д.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На вопросы жителей Казани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 xml:space="preserve">по телефону (843)255-25-71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ответит  начальник отдела </w:t>
      </w:r>
      <w:r w:rsidR="002D3C72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регистрации сделок и перехода прав физических лиц Управления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 Галина Гончарова.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Телефоны для жителей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иных городов и районов Республики Татарстан размещены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 на официальном сайте Управления – 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в разделе Обращения граждан – </w:t>
      </w:r>
      <w:hyperlink r:id="rId5" w:history="1">
        <w:r w:rsidRPr="005D6CB8">
          <w:rPr>
            <w:rFonts w:ascii="Segoe UI" w:hAnsi="Segoe UI" w:cs="Segoe UI"/>
            <w:color w:val="000000"/>
            <w:sz w:val="22"/>
            <w:szCs w:val="22"/>
          </w:rPr>
          <w:t>Горячие линии</w:t>
        </w:r>
      </w:hyperlink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2D3C72"/>
    <w:rsid w:val="003E2748"/>
    <w:rsid w:val="00424156"/>
    <w:rsid w:val="005D6CB8"/>
    <w:rsid w:val="00745649"/>
    <w:rsid w:val="00E0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goryachie-linii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2019-01-18T08:43:00Z</cp:lastPrinted>
  <dcterms:created xsi:type="dcterms:W3CDTF">2019-01-18T08:25:00Z</dcterms:created>
  <dcterms:modified xsi:type="dcterms:W3CDTF">2019-01-18T10:51:00Z</dcterms:modified>
</cp:coreProperties>
</file>