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01C" w:rsidRPr="00ED601C" w:rsidRDefault="00ED601C" w:rsidP="00ED601C">
      <w:pPr>
        <w:spacing w:after="120" w:line="276" w:lineRule="auto"/>
        <w:jc w:val="center"/>
        <w:rPr>
          <w:b/>
          <w:sz w:val="28"/>
          <w:szCs w:val="28"/>
        </w:rPr>
      </w:pPr>
      <w:r w:rsidRPr="00ED601C">
        <w:rPr>
          <w:b/>
          <w:sz w:val="28"/>
          <w:szCs w:val="28"/>
        </w:rPr>
        <w:t>"Жизненные ситуации" помогут в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предрегистрационной</w:t>
      </w:r>
      <w:proofErr w:type="spellEnd"/>
      <w:r>
        <w:rPr>
          <w:b/>
          <w:sz w:val="28"/>
          <w:szCs w:val="28"/>
        </w:rPr>
        <w:t xml:space="preserve"> подготовке документов</w:t>
      </w:r>
    </w:p>
    <w:p w:rsidR="00ED601C" w:rsidRPr="00ED601C" w:rsidRDefault="00ED601C" w:rsidP="00ED601C">
      <w:pPr>
        <w:spacing w:after="120" w:line="276" w:lineRule="auto"/>
        <w:jc w:val="center"/>
        <w:rPr>
          <w:b/>
          <w:sz w:val="16"/>
          <w:szCs w:val="16"/>
        </w:rPr>
      </w:pPr>
    </w:p>
    <w:p w:rsidR="00ED601C" w:rsidRPr="00ED601C" w:rsidRDefault="00ED601C" w:rsidP="00ED601C">
      <w:pPr>
        <w:spacing w:after="120" w:line="276" w:lineRule="auto"/>
        <w:ind w:firstLine="708"/>
        <w:jc w:val="both"/>
        <w:rPr>
          <w:sz w:val="28"/>
          <w:szCs w:val="28"/>
        </w:rPr>
      </w:pPr>
      <w:r w:rsidRPr="00ED601C">
        <w:rPr>
          <w:sz w:val="28"/>
          <w:szCs w:val="28"/>
        </w:rPr>
        <w:t>При приобретении квартиры, земельного участка, гаража или какого-либо другого объекта перед заявителем встает вопрос о том, какие документы необходимо собирать для оформления прав. В этом поможет разобраться сервис "</w:t>
      </w:r>
      <w:hyperlink r:id="rId4" w:history="1">
        <w:r w:rsidRPr="00101ED5">
          <w:rPr>
            <w:rStyle w:val="a3"/>
            <w:sz w:val="28"/>
            <w:szCs w:val="28"/>
          </w:rPr>
          <w:t>Жизненные ситуации</w:t>
        </w:r>
      </w:hyperlink>
      <w:r w:rsidRPr="00ED601C">
        <w:rPr>
          <w:sz w:val="28"/>
          <w:szCs w:val="28"/>
        </w:rPr>
        <w:t>" на портале Росреестра.</w:t>
      </w:r>
    </w:p>
    <w:p w:rsidR="00ED601C" w:rsidRPr="00ED601C" w:rsidRDefault="00ED601C" w:rsidP="00101ED5">
      <w:pPr>
        <w:spacing w:after="120" w:line="276" w:lineRule="auto"/>
        <w:ind w:firstLine="708"/>
        <w:jc w:val="both"/>
        <w:rPr>
          <w:sz w:val="28"/>
          <w:szCs w:val="28"/>
        </w:rPr>
      </w:pPr>
      <w:r w:rsidRPr="00ED601C">
        <w:rPr>
          <w:sz w:val="28"/>
          <w:szCs w:val="28"/>
        </w:rPr>
        <w:t>Данный сервис расположен на официальном сайте Росреестра (</w:t>
      </w:r>
      <w:hyperlink r:id="rId5" w:history="1">
        <w:r w:rsidR="00101ED5" w:rsidRPr="007169C0">
          <w:rPr>
            <w:rStyle w:val="a3"/>
            <w:sz w:val="28"/>
            <w:szCs w:val="28"/>
          </w:rPr>
          <w:t>http://ls.rosreestr.ru/usecases.html</w:t>
        </w:r>
      </w:hyperlink>
      <w:r w:rsidR="00101ED5" w:rsidRPr="00101ED5">
        <w:rPr>
          <w:sz w:val="28"/>
          <w:szCs w:val="28"/>
        </w:rPr>
        <w:t>)</w:t>
      </w:r>
      <w:r w:rsidRPr="00ED601C">
        <w:rPr>
          <w:sz w:val="28"/>
          <w:szCs w:val="28"/>
        </w:rPr>
        <w:t xml:space="preserve"> в разделах «Физическим лицам» и «Юридическим лицам», подразделе "Полезная информация". </w:t>
      </w:r>
      <w:r>
        <w:rPr>
          <w:sz w:val="28"/>
          <w:szCs w:val="28"/>
        </w:rPr>
        <w:t>Б</w:t>
      </w:r>
      <w:r w:rsidRPr="00ED601C">
        <w:rPr>
          <w:sz w:val="28"/>
          <w:szCs w:val="28"/>
        </w:rPr>
        <w:t xml:space="preserve">лагодаря сервису "Жизненные ситуации" в удобном и наглядном виде можно получить исчерпывающие сведения о действиях в конкретной ситуации, выяснить, какие документы будут нужны, или определить полноту уже имеющегося пакета. </w:t>
      </w:r>
      <w:proofErr w:type="gramStart"/>
      <w:r w:rsidRPr="00ED601C">
        <w:rPr>
          <w:sz w:val="28"/>
          <w:szCs w:val="28"/>
        </w:rPr>
        <w:t>Сначала сервис предложит выбрать объект (квартира, земельный участок и т. д.)  и операцию (например, продать, купить, подарить), по которым планируется получение запроса.</w:t>
      </w:r>
      <w:proofErr w:type="gramEnd"/>
      <w:r w:rsidRPr="00ED601C">
        <w:rPr>
          <w:sz w:val="28"/>
          <w:szCs w:val="28"/>
        </w:rPr>
        <w:t xml:space="preserve"> Затем заявителю нужно будет ответить на вопросы анкеты для того, чтобы уточнить информацию. Справа появится полный перечень документов, необходимых для выбранной операции, стоимость и максимальный срок оказания услуги. Список можно распечатать или сохранить. </w:t>
      </w:r>
    </w:p>
    <w:p w:rsidR="00ED601C" w:rsidRDefault="00ED601C" w:rsidP="00ED601C">
      <w:pPr>
        <w:spacing w:after="120" w:line="276" w:lineRule="auto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>Росреестр Татарст</w:t>
      </w:r>
      <w:r w:rsidR="00C8272A">
        <w:rPr>
          <w:sz w:val="28"/>
          <w:szCs w:val="28"/>
        </w:rPr>
        <w:t>а</w:t>
      </w:r>
      <w:r>
        <w:rPr>
          <w:sz w:val="28"/>
          <w:szCs w:val="28"/>
        </w:rPr>
        <w:t>на обращает внимание заявителей, е</w:t>
      </w:r>
      <w:r w:rsidRPr="00ED601C">
        <w:rPr>
          <w:sz w:val="28"/>
          <w:szCs w:val="28"/>
        </w:rPr>
        <w:t xml:space="preserve">сли </w:t>
      </w:r>
      <w:r>
        <w:rPr>
          <w:sz w:val="28"/>
          <w:szCs w:val="28"/>
        </w:rPr>
        <w:t>вы не нашли</w:t>
      </w:r>
      <w:r w:rsidRPr="00ED601C">
        <w:rPr>
          <w:sz w:val="28"/>
          <w:szCs w:val="28"/>
        </w:rPr>
        <w:t xml:space="preserve"> случая, подходящего </w:t>
      </w:r>
      <w:r>
        <w:rPr>
          <w:sz w:val="28"/>
          <w:szCs w:val="28"/>
        </w:rPr>
        <w:t>именно вам</w:t>
      </w:r>
      <w:r w:rsidRPr="00ED601C">
        <w:rPr>
          <w:sz w:val="28"/>
          <w:szCs w:val="28"/>
        </w:rPr>
        <w:t xml:space="preserve">, </w:t>
      </w:r>
      <w:r>
        <w:rPr>
          <w:sz w:val="28"/>
          <w:szCs w:val="28"/>
        </w:rPr>
        <w:t>то всегда можно</w:t>
      </w:r>
      <w:r w:rsidRPr="00ED601C">
        <w:rPr>
          <w:sz w:val="28"/>
          <w:szCs w:val="28"/>
        </w:rPr>
        <w:t xml:space="preserve"> получить консультацию по единому справочному телефону: </w:t>
      </w:r>
      <w:r w:rsidRPr="00ED601C">
        <w:rPr>
          <w:b/>
          <w:sz w:val="28"/>
          <w:szCs w:val="28"/>
        </w:rPr>
        <w:t xml:space="preserve">8(800)100-34-34. </w:t>
      </w:r>
    </w:p>
    <w:p w:rsidR="00ED601C" w:rsidRPr="00ED601C" w:rsidRDefault="00ED601C" w:rsidP="00ED601C">
      <w:pPr>
        <w:spacing w:after="120" w:line="276" w:lineRule="auto"/>
        <w:jc w:val="right"/>
        <w:rPr>
          <w:sz w:val="28"/>
          <w:szCs w:val="28"/>
        </w:rPr>
      </w:pPr>
      <w:r w:rsidRPr="00ED601C">
        <w:rPr>
          <w:sz w:val="28"/>
          <w:szCs w:val="28"/>
        </w:rPr>
        <w:t>Пресс-служба</w:t>
      </w:r>
    </w:p>
    <w:p w:rsidR="00ED601C" w:rsidRPr="00347DA1" w:rsidRDefault="00ED601C" w:rsidP="00ED601C">
      <w:pPr>
        <w:shd w:val="clear" w:color="auto" w:fill="FFFFFF"/>
        <w:spacing w:after="192"/>
        <w:ind w:left="598"/>
        <w:jc w:val="center"/>
        <w:outlineLvl w:val="0"/>
        <w:rPr>
          <w:rFonts w:ascii="Arial" w:hAnsi="Arial" w:cs="Arial"/>
          <w:i/>
          <w:color w:val="000000"/>
          <w:sz w:val="28"/>
          <w:szCs w:val="28"/>
        </w:rPr>
      </w:pPr>
    </w:p>
    <w:p w:rsidR="00ED601C" w:rsidRPr="00D706C9" w:rsidRDefault="00ED601C" w:rsidP="00ED601C">
      <w:pPr>
        <w:jc w:val="center"/>
      </w:pPr>
    </w:p>
    <w:p w:rsidR="00020C95" w:rsidRDefault="00020C95"/>
    <w:sectPr w:rsidR="00020C95" w:rsidSect="00130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01C"/>
    <w:rsid w:val="00020C95"/>
    <w:rsid w:val="00101ED5"/>
    <w:rsid w:val="001301E8"/>
    <w:rsid w:val="002B321F"/>
    <w:rsid w:val="003916F9"/>
    <w:rsid w:val="00621F03"/>
    <w:rsid w:val="0068546A"/>
    <w:rsid w:val="00692078"/>
    <w:rsid w:val="00852011"/>
    <w:rsid w:val="00876CBE"/>
    <w:rsid w:val="00C8272A"/>
    <w:rsid w:val="00D54889"/>
    <w:rsid w:val="00D67F87"/>
    <w:rsid w:val="00ED48E8"/>
    <w:rsid w:val="00ED6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0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1E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s.rosreestr.ru/usecases.html" TargetMode="External"/><Relationship Id="rId4" Type="http://schemas.openxmlformats.org/officeDocument/2006/relationships/hyperlink" Target="http://ls.rosreestr.ru/usecases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LotfullinaRF</dc:creator>
  <cp:lastModifiedBy>LotfullinaRF</cp:lastModifiedBy>
  <cp:revision>2</cp:revision>
  <dcterms:created xsi:type="dcterms:W3CDTF">2018-12-17T11:08:00Z</dcterms:created>
  <dcterms:modified xsi:type="dcterms:W3CDTF">2018-12-19T10:17:00Z</dcterms:modified>
</cp:coreProperties>
</file>