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9C" w:rsidRDefault="0089609C" w:rsidP="007405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05BD" w:rsidRPr="004F16FC" w:rsidRDefault="007405BD" w:rsidP="007405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16FC">
        <w:rPr>
          <w:rFonts w:ascii="Times New Roman" w:hAnsi="Times New Roman" w:cs="Times New Roman"/>
          <w:b/>
          <w:sz w:val="28"/>
          <w:szCs w:val="28"/>
        </w:rPr>
        <w:t xml:space="preserve">Публичный сервитут поможет решить проблему пересечения границ населенных пунктов и земельных участков. </w:t>
      </w:r>
    </w:p>
    <w:p w:rsidR="0089609C" w:rsidRDefault="007405BD" w:rsidP="007405BD">
      <w:pPr>
        <w:jc w:val="both"/>
        <w:rPr>
          <w:rFonts w:ascii="Times New Roman" w:hAnsi="Times New Roman" w:cs="Times New Roman"/>
          <w:sz w:val="28"/>
          <w:szCs w:val="28"/>
        </w:rPr>
      </w:pPr>
      <w:r w:rsidRPr="004F16FC">
        <w:rPr>
          <w:rFonts w:ascii="Times New Roman" w:hAnsi="Times New Roman" w:cs="Times New Roman"/>
          <w:sz w:val="28"/>
          <w:szCs w:val="28"/>
        </w:rPr>
        <w:t>На сегодняшний день в Едином государственном реестре  недвижимости содержатся сведения о</w:t>
      </w:r>
      <w:r w:rsidR="0089609C">
        <w:rPr>
          <w:rFonts w:ascii="Times New Roman" w:hAnsi="Times New Roman" w:cs="Times New Roman"/>
          <w:sz w:val="28"/>
          <w:szCs w:val="28"/>
        </w:rPr>
        <w:t xml:space="preserve"> границах </w:t>
      </w:r>
      <w:r w:rsidRPr="004F16FC">
        <w:rPr>
          <w:rFonts w:ascii="Times New Roman" w:hAnsi="Times New Roman" w:cs="Times New Roman"/>
          <w:sz w:val="28"/>
          <w:szCs w:val="28"/>
        </w:rPr>
        <w:t xml:space="preserve"> более 400 населенных пунктов Татарстана. Это 13 % от границ </w:t>
      </w:r>
      <w:r w:rsidR="0089609C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4F16FC">
        <w:rPr>
          <w:rFonts w:ascii="Times New Roman" w:hAnsi="Times New Roman" w:cs="Times New Roman"/>
          <w:sz w:val="28"/>
          <w:szCs w:val="28"/>
        </w:rPr>
        <w:t xml:space="preserve">населенных пунктов республики. Работа по передаче сведений в ЕГРН должна быть продолжена. </w:t>
      </w:r>
      <w:r w:rsidR="0089609C">
        <w:rPr>
          <w:rFonts w:ascii="Times New Roman" w:hAnsi="Times New Roman" w:cs="Times New Roman"/>
          <w:sz w:val="28"/>
          <w:szCs w:val="28"/>
        </w:rPr>
        <w:t>Согласно распоряжению Правительства РФ к концу 2018 года реестр границ должен содержать сведения о границах 37% населенных пунктов, а к концу  2020</w:t>
      </w:r>
      <w:r w:rsidR="009825E9">
        <w:rPr>
          <w:rFonts w:ascii="Times New Roman" w:hAnsi="Times New Roman" w:cs="Times New Roman"/>
          <w:sz w:val="28"/>
          <w:szCs w:val="28"/>
        </w:rPr>
        <w:t xml:space="preserve"> </w:t>
      </w:r>
      <w:r w:rsidR="0089609C">
        <w:rPr>
          <w:rFonts w:ascii="Times New Roman" w:hAnsi="Times New Roman" w:cs="Times New Roman"/>
          <w:sz w:val="28"/>
          <w:szCs w:val="28"/>
        </w:rPr>
        <w:t xml:space="preserve">года – 80%. Необходимо, чтобы подготовленные для внесения сведений </w:t>
      </w:r>
      <w:r w:rsidRPr="004F16FC">
        <w:rPr>
          <w:rFonts w:ascii="Times New Roman" w:hAnsi="Times New Roman" w:cs="Times New Roman"/>
          <w:sz w:val="28"/>
          <w:szCs w:val="28"/>
        </w:rPr>
        <w:t xml:space="preserve">  документы </w:t>
      </w:r>
      <w:r w:rsidR="0089609C">
        <w:rPr>
          <w:rFonts w:ascii="Times New Roman" w:hAnsi="Times New Roman" w:cs="Times New Roman"/>
          <w:sz w:val="28"/>
          <w:szCs w:val="28"/>
        </w:rPr>
        <w:t>соответствовали</w:t>
      </w:r>
      <w:r w:rsidRPr="004F16FC">
        <w:rPr>
          <w:rFonts w:ascii="Times New Roman" w:hAnsi="Times New Roman" w:cs="Times New Roman"/>
          <w:sz w:val="28"/>
          <w:szCs w:val="28"/>
        </w:rPr>
        <w:t xml:space="preserve"> всем требованиям законодательства. </w:t>
      </w:r>
    </w:p>
    <w:p w:rsidR="007405BD" w:rsidRPr="004F16FC" w:rsidRDefault="007405BD" w:rsidP="007405BD">
      <w:pPr>
        <w:jc w:val="both"/>
        <w:rPr>
          <w:rFonts w:ascii="Times New Roman" w:hAnsi="Times New Roman" w:cs="Times New Roman"/>
          <w:sz w:val="28"/>
          <w:szCs w:val="28"/>
        </w:rPr>
      </w:pPr>
      <w:r w:rsidRPr="004F16FC">
        <w:rPr>
          <w:rFonts w:ascii="Times New Roman" w:hAnsi="Times New Roman" w:cs="Times New Roman"/>
          <w:sz w:val="28"/>
          <w:szCs w:val="28"/>
        </w:rPr>
        <w:t xml:space="preserve">Одна из причин, которая может послужить причиной отказа  внесения сведений в </w:t>
      </w:r>
      <w:r w:rsidR="0089609C">
        <w:rPr>
          <w:rFonts w:ascii="Times New Roman" w:hAnsi="Times New Roman" w:cs="Times New Roman"/>
          <w:sz w:val="28"/>
          <w:szCs w:val="28"/>
        </w:rPr>
        <w:t xml:space="preserve">ЕГРН </w:t>
      </w:r>
      <w:r w:rsidRPr="004F16FC">
        <w:rPr>
          <w:rFonts w:ascii="Times New Roman" w:hAnsi="Times New Roman" w:cs="Times New Roman"/>
          <w:sz w:val="28"/>
          <w:szCs w:val="28"/>
        </w:rPr>
        <w:t>–</w:t>
      </w:r>
      <w:r w:rsidR="00043769">
        <w:rPr>
          <w:rFonts w:ascii="Times New Roman" w:hAnsi="Times New Roman" w:cs="Times New Roman"/>
          <w:sz w:val="28"/>
          <w:szCs w:val="28"/>
        </w:rPr>
        <w:t xml:space="preserve"> </w:t>
      </w:r>
      <w:r w:rsidRPr="004F16FC">
        <w:rPr>
          <w:rFonts w:ascii="Times New Roman" w:hAnsi="Times New Roman" w:cs="Times New Roman"/>
          <w:sz w:val="28"/>
          <w:szCs w:val="28"/>
        </w:rPr>
        <w:t>пересечение границ населенных пунктов с границами земельных участков, предназначенных для размещения линейных объектов (газопроводов, нефтепроводов, тепловых с</w:t>
      </w:r>
      <w:r w:rsidR="0089609C">
        <w:rPr>
          <w:rFonts w:ascii="Times New Roman" w:hAnsi="Times New Roman" w:cs="Times New Roman"/>
          <w:sz w:val="28"/>
          <w:szCs w:val="28"/>
        </w:rPr>
        <w:t xml:space="preserve">етей ит.д.), </w:t>
      </w:r>
      <w:r w:rsidRPr="004F16FC">
        <w:rPr>
          <w:rFonts w:ascii="Times New Roman" w:hAnsi="Times New Roman" w:cs="Times New Roman"/>
          <w:sz w:val="28"/>
          <w:szCs w:val="28"/>
        </w:rPr>
        <w:t xml:space="preserve"> уже учтенных в кадастре. </w:t>
      </w:r>
    </w:p>
    <w:p w:rsidR="007405BD" w:rsidRPr="004F16FC" w:rsidRDefault="007405BD" w:rsidP="007405BD">
      <w:pPr>
        <w:jc w:val="both"/>
        <w:rPr>
          <w:rFonts w:ascii="Times New Roman" w:hAnsi="Times New Roman" w:cs="Times New Roman"/>
          <w:sz w:val="28"/>
          <w:szCs w:val="28"/>
        </w:rPr>
      </w:pPr>
      <w:r w:rsidRPr="004F16FC">
        <w:rPr>
          <w:rFonts w:ascii="Times New Roman" w:hAnsi="Times New Roman" w:cs="Times New Roman"/>
          <w:sz w:val="28"/>
          <w:szCs w:val="28"/>
        </w:rPr>
        <w:t xml:space="preserve">Данная проблема  может быть решена путем оформления публичного сервитута и снятия земельного участка с кадастрового учета. Такая возможность предусмотрена федеральным законом №341-ФЗ, вступившим в силу </w:t>
      </w:r>
      <w:r>
        <w:rPr>
          <w:rFonts w:ascii="Times New Roman" w:hAnsi="Times New Roman" w:cs="Times New Roman"/>
          <w:sz w:val="28"/>
          <w:szCs w:val="28"/>
        </w:rPr>
        <w:t xml:space="preserve">1 сентября </w:t>
      </w:r>
      <w:r w:rsidRPr="004F16FC">
        <w:rPr>
          <w:rFonts w:ascii="Times New Roman" w:hAnsi="Times New Roman" w:cs="Times New Roman"/>
          <w:sz w:val="28"/>
          <w:szCs w:val="28"/>
        </w:rPr>
        <w:t xml:space="preserve">этого года. Он, в  частности, упростил размещение линейных объектов. </w:t>
      </w:r>
    </w:p>
    <w:p w:rsidR="007405BD" w:rsidRPr="004F16FC" w:rsidRDefault="007405BD" w:rsidP="007405BD">
      <w:pPr>
        <w:jc w:val="both"/>
        <w:rPr>
          <w:rFonts w:ascii="Times New Roman" w:hAnsi="Times New Roman" w:cs="Times New Roman"/>
          <w:sz w:val="28"/>
          <w:szCs w:val="28"/>
        </w:rPr>
      </w:pPr>
      <w:r w:rsidRPr="004F16FC">
        <w:rPr>
          <w:rFonts w:ascii="Times New Roman" w:hAnsi="Times New Roman" w:cs="Times New Roman"/>
          <w:sz w:val="28"/>
          <w:szCs w:val="28"/>
        </w:rPr>
        <w:t>Юридические лица могут теперь переоформить права бессрочного пользования земельным участком или  аренды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6FC">
        <w:rPr>
          <w:rFonts w:ascii="Times New Roman" w:hAnsi="Times New Roman" w:cs="Times New Roman"/>
          <w:sz w:val="28"/>
          <w:szCs w:val="28"/>
        </w:rPr>
        <w:t>на публичный сервитут</w:t>
      </w:r>
      <w:r>
        <w:rPr>
          <w:rFonts w:ascii="Times New Roman" w:hAnsi="Times New Roman" w:cs="Times New Roman"/>
          <w:sz w:val="28"/>
          <w:szCs w:val="28"/>
        </w:rPr>
        <w:t>. Но только в том случае,</w:t>
      </w:r>
      <w:r w:rsidRPr="004F16FC">
        <w:rPr>
          <w:rFonts w:ascii="Times New Roman" w:hAnsi="Times New Roman" w:cs="Times New Roman"/>
          <w:sz w:val="28"/>
          <w:szCs w:val="28"/>
        </w:rPr>
        <w:t xml:space="preserve"> если Земельный кодекс позволяет  устанавливать </w:t>
      </w:r>
      <w:r>
        <w:rPr>
          <w:rFonts w:ascii="Times New Roman" w:hAnsi="Times New Roman" w:cs="Times New Roman"/>
          <w:sz w:val="28"/>
          <w:szCs w:val="28"/>
        </w:rPr>
        <w:t xml:space="preserve"> для размещения сооружений такой </w:t>
      </w:r>
      <w:r w:rsidRPr="004F16FC">
        <w:rPr>
          <w:rFonts w:ascii="Times New Roman" w:hAnsi="Times New Roman" w:cs="Times New Roman"/>
          <w:sz w:val="28"/>
          <w:szCs w:val="28"/>
        </w:rPr>
        <w:t xml:space="preserve"> </w:t>
      </w:r>
      <w:r w:rsidR="0089609C">
        <w:rPr>
          <w:rFonts w:ascii="Times New Roman" w:hAnsi="Times New Roman" w:cs="Times New Roman"/>
          <w:sz w:val="28"/>
          <w:szCs w:val="28"/>
        </w:rPr>
        <w:t xml:space="preserve">способ </w:t>
      </w:r>
      <w:r w:rsidRPr="004F16FC">
        <w:rPr>
          <w:rFonts w:ascii="Times New Roman" w:hAnsi="Times New Roman" w:cs="Times New Roman"/>
          <w:sz w:val="28"/>
          <w:szCs w:val="28"/>
        </w:rPr>
        <w:t>пользования</w:t>
      </w:r>
      <w:r w:rsidR="0089609C">
        <w:rPr>
          <w:rFonts w:ascii="Times New Roman" w:hAnsi="Times New Roman" w:cs="Times New Roman"/>
          <w:sz w:val="28"/>
          <w:szCs w:val="28"/>
        </w:rPr>
        <w:t xml:space="preserve"> землей</w:t>
      </w:r>
      <w:r w:rsidRPr="004F16FC">
        <w:rPr>
          <w:rFonts w:ascii="Times New Roman" w:hAnsi="Times New Roman" w:cs="Times New Roman"/>
          <w:sz w:val="28"/>
          <w:szCs w:val="28"/>
        </w:rPr>
        <w:t xml:space="preserve">. При этом должно </w:t>
      </w:r>
      <w:r>
        <w:rPr>
          <w:rFonts w:ascii="Times New Roman" w:hAnsi="Times New Roman" w:cs="Times New Roman"/>
          <w:sz w:val="28"/>
          <w:szCs w:val="28"/>
        </w:rPr>
        <w:t>быть соблюдено еще одно условие - п</w:t>
      </w:r>
      <w:r w:rsidRPr="004F16FC">
        <w:rPr>
          <w:rFonts w:ascii="Times New Roman" w:hAnsi="Times New Roman" w:cs="Times New Roman"/>
          <w:sz w:val="28"/>
          <w:szCs w:val="28"/>
        </w:rPr>
        <w:t xml:space="preserve">рава </w:t>
      </w:r>
      <w:r>
        <w:rPr>
          <w:rFonts w:ascii="Times New Roman" w:hAnsi="Times New Roman" w:cs="Times New Roman"/>
          <w:sz w:val="28"/>
          <w:szCs w:val="28"/>
        </w:rPr>
        <w:t xml:space="preserve">собственности, </w:t>
      </w:r>
      <w:r w:rsidR="0089609C">
        <w:rPr>
          <w:rFonts w:ascii="Times New Roman" w:hAnsi="Times New Roman" w:cs="Times New Roman"/>
          <w:sz w:val="28"/>
          <w:szCs w:val="28"/>
        </w:rPr>
        <w:t xml:space="preserve">оперативного управления или хозяйственного ведения </w:t>
      </w:r>
      <w:r w:rsidRPr="004F16FC">
        <w:rPr>
          <w:rFonts w:ascii="Times New Roman" w:hAnsi="Times New Roman" w:cs="Times New Roman"/>
          <w:sz w:val="28"/>
          <w:szCs w:val="28"/>
        </w:rPr>
        <w:t xml:space="preserve">на сооружения должны </w:t>
      </w:r>
      <w:r>
        <w:rPr>
          <w:rFonts w:ascii="Times New Roman" w:hAnsi="Times New Roman" w:cs="Times New Roman"/>
          <w:sz w:val="28"/>
          <w:szCs w:val="28"/>
        </w:rPr>
        <w:t xml:space="preserve">быть оформлены до </w:t>
      </w:r>
      <w:r w:rsidRPr="004F16FC">
        <w:rPr>
          <w:rFonts w:ascii="Times New Roman" w:hAnsi="Times New Roman" w:cs="Times New Roman"/>
          <w:sz w:val="28"/>
          <w:szCs w:val="28"/>
        </w:rPr>
        <w:t xml:space="preserve"> 1 сентября 2018 года. </w:t>
      </w:r>
    </w:p>
    <w:p w:rsidR="007405BD" w:rsidRPr="004F16FC" w:rsidRDefault="007405BD" w:rsidP="007405BD">
      <w:pPr>
        <w:jc w:val="both"/>
        <w:rPr>
          <w:rFonts w:ascii="Times New Roman" w:hAnsi="Times New Roman" w:cs="Times New Roman"/>
          <w:sz w:val="28"/>
          <w:szCs w:val="28"/>
        </w:rPr>
      </w:pPr>
      <w:r w:rsidRPr="004F16FC">
        <w:rPr>
          <w:rFonts w:ascii="Times New Roman" w:hAnsi="Times New Roman" w:cs="Times New Roman"/>
          <w:sz w:val="28"/>
          <w:szCs w:val="28"/>
        </w:rPr>
        <w:t xml:space="preserve">После переоформления участок будет снят с кадастрового учета. В данном случае будет решена и проблема пересечения границ. </w:t>
      </w:r>
    </w:p>
    <w:p w:rsidR="007405BD" w:rsidRDefault="007405BD" w:rsidP="007405BD">
      <w:pPr>
        <w:jc w:val="both"/>
        <w:rPr>
          <w:rFonts w:ascii="Times New Roman" w:hAnsi="Times New Roman" w:cs="Times New Roman"/>
          <w:sz w:val="28"/>
          <w:szCs w:val="28"/>
        </w:rPr>
      </w:pPr>
      <w:r w:rsidRPr="004F16FC">
        <w:rPr>
          <w:rFonts w:ascii="Times New Roman" w:hAnsi="Times New Roman" w:cs="Times New Roman"/>
          <w:sz w:val="28"/>
          <w:szCs w:val="28"/>
        </w:rPr>
        <w:t xml:space="preserve">Полномочиями по установлению публичного сервитута обладают органы </w:t>
      </w:r>
      <w:proofErr w:type="spellStart"/>
      <w:r w:rsidRPr="004F16FC">
        <w:rPr>
          <w:rFonts w:ascii="Times New Roman" w:hAnsi="Times New Roman" w:cs="Times New Roman"/>
          <w:sz w:val="28"/>
          <w:szCs w:val="28"/>
        </w:rPr>
        <w:t>госвласти</w:t>
      </w:r>
      <w:proofErr w:type="spellEnd"/>
      <w:r w:rsidRPr="004F16FC">
        <w:rPr>
          <w:rFonts w:ascii="Times New Roman" w:hAnsi="Times New Roman" w:cs="Times New Roman"/>
          <w:sz w:val="28"/>
          <w:szCs w:val="28"/>
        </w:rPr>
        <w:t xml:space="preserve"> или местного самоуправления.</w:t>
      </w:r>
      <w:r w:rsidR="00AE4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241" w:rsidRPr="00AE4241" w:rsidRDefault="00AE4241" w:rsidP="00AE42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4241">
        <w:rPr>
          <w:rFonts w:ascii="Times New Roman" w:hAnsi="Times New Roman" w:cs="Times New Roman"/>
          <w:sz w:val="28"/>
          <w:szCs w:val="28"/>
        </w:rPr>
        <w:t xml:space="preserve">Сведения о публичном сервитуте вносятся в реестр границ </w:t>
      </w:r>
      <w:r>
        <w:rPr>
          <w:rFonts w:ascii="Times New Roman" w:hAnsi="Times New Roman" w:cs="Times New Roman"/>
          <w:sz w:val="28"/>
          <w:szCs w:val="28"/>
        </w:rPr>
        <w:t xml:space="preserve">Кадастровой палатой по РТ </w:t>
      </w:r>
      <w:r w:rsidRPr="00AE4241">
        <w:rPr>
          <w:rFonts w:ascii="Times New Roman" w:hAnsi="Times New Roman" w:cs="Times New Roman"/>
          <w:sz w:val="28"/>
          <w:szCs w:val="28"/>
        </w:rPr>
        <w:t>в течение 15 рабочих дней с момента получения решения об установлении публичного сервитута и сведений о его границах от уполномоченного орган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E42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Он, </w:t>
      </w:r>
      <w:r w:rsidRPr="00AE4241">
        <w:rPr>
          <w:rFonts w:ascii="Times New Roman" w:hAnsi="Times New Roman" w:cs="Times New Roman"/>
          <w:sz w:val="28"/>
          <w:szCs w:val="28"/>
        </w:rPr>
        <w:t xml:space="preserve">в свою очередь, направляет его в орган регистрации прав в течение 5 рабочих дней со дня принятия. </w:t>
      </w:r>
    </w:p>
    <w:p w:rsidR="00AE4241" w:rsidRPr="004F16FC" w:rsidRDefault="00AE4241" w:rsidP="007405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4241" w:rsidRPr="004F16FC" w:rsidSect="007405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85A5E"/>
    <w:multiLevelType w:val="multilevel"/>
    <w:tmpl w:val="0F60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405BD"/>
    <w:rsid w:val="00043769"/>
    <w:rsid w:val="004D6BA2"/>
    <w:rsid w:val="00542209"/>
    <w:rsid w:val="0059082F"/>
    <w:rsid w:val="00664476"/>
    <w:rsid w:val="007405BD"/>
    <w:rsid w:val="0089609C"/>
    <w:rsid w:val="00957CC6"/>
    <w:rsid w:val="009825E9"/>
    <w:rsid w:val="00AE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7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cp:lastPrinted>2018-10-19T05:10:00Z</cp:lastPrinted>
  <dcterms:created xsi:type="dcterms:W3CDTF">2018-10-19T06:58:00Z</dcterms:created>
  <dcterms:modified xsi:type="dcterms:W3CDTF">2018-10-19T06:58:00Z</dcterms:modified>
</cp:coreProperties>
</file>