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DC" w:rsidRPr="00B160DC" w:rsidRDefault="00B160DC" w:rsidP="00B160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16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Изменились правила ликвидации </w:t>
      </w:r>
      <w:proofErr w:type="spellStart"/>
      <w:r w:rsidRPr="00B160D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самостроя</w:t>
      </w:r>
      <w:proofErr w:type="spellEnd"/>
    </w:p>
    <w:p w:rsidR="00B160DC" w:rsidRPr="00B160DC" w:rsidRDefault="00B160DC" w:rsidP="00B160DC">
      <w:pPr>
        <w:pStyle w:val="a3"/>
        <w:jc w:val="both"/>
        <w:rPr>
          <w:sz w:val="28"/>
          <w:szCs w:val="28"/>
        </w:rPr>
      </w:pPr>
      <w:r w:rsidRPr="00B160DC">
        <w:rPr>
          <w:sz w:val="28"/>
          <w:szCs w:val="28"/>
        </w:rPr>
        <w:t xml:space="preserve">В </w:t>
      </w:r>
      <w:proofErr w:type="gramStart"/>
      <w:r w:rsidRPr="00B160DC">
        <w:rPr>
          <w:sz w:val="28"/>
          <w:szCs w:val="28"/>
        </w:rPr>
        <w:t>Градостроительный</w:t>
      </w:r>
      <w:proofErr w:type="gramEnd"/>
      <w:r w:rsidRPr="00B160DC">
        <w:rPr>
          <w:sz w:val="28"/>
          <w:szCs w:val="28"/>
        </w:rPr>
        <w:t xml:space="preserve"> и Гражданские кодексы  РФ внесены изменения, направленные на регулирование вопросов, связанных с признанием зданий и строений самовольными постройками, - сообщает пресс-служба Кадастровой палаты по РТ.</w:t>
      </w:r>
      <w:r>
        <w:rPr>
          <w:sz w:val="28"/>
          <w:szCs w:val="28"/>
        </w:rPr>
        <w:t xml:space="preserve"> </w:t>
      </w:r>
      <w:r w:rsidRPr="00B160DC">
        <w:rPr>
          <w:sz w:val="28"/>
          <w:szCs w:val="28"/>
        </w:rPr>
        <w:t xml:space="preserve">Самовольной постройкой признается сооружение, возведенное на участке, который не предоставлялся в установленном законом порядке и не предназначен для этих целей. Например, незаконной постройкой является индивидуальный жилой дом  на участке для </w:t>
      </w:r>
      <w:proofErr w:type="spellStart"/>
      <w:r w:rsidRPr="00B160DC">
        <w:rPr>
          <w:sz w:val="28"/>
          <w:szCs w:val="28"/>
        </w:rPr>
        <w:t>сельхозпроизводства</w:t>
      </w:r>
      <w:proofErr w:type="gramStart"/>
      <w:r w:rsidRPr="00B160DC">
        <w:rPr>
          <w:sz w:val="28"/>
          <w:szCs w:val="28"/>
        </w:rPr>
        <w:t>.А</w:t>
      </w:r>
      <w:proofErr w:type="spellEnd"/>
      <w:proofErr w:type="gramEnd"/>
      <w:r w:rsidRPr="00B160DC">
        <w:rPr>
          <w:sz w:val="28"/>
          <w:szCs w:val="28"/>
        </w:rPr>
        <w:t xml:space="preserve"> также любой объект, на строительство которого собственник земли не получал разрешения. Кроме того, самовольной постройкой считается здание, построенное с нарушением существующих нормативов.  Не является самовольной постройкой здание, сооружение, построенное с нарушением установленных ограничений по использованию земельного участка, если собственник имел все необходимые разрешения на его строительство, а также не знал и не мог знать о действии указанных ограничений в отношении принадлежащего ему земельного участка. </w:t>
      </w:r>
      <w:r>
        <w:rPr>
          <w:sz w:val="28"/>
          <w:szCs w:val="28"/>
        </w:rPr>
        <w:t xml:space="preserve"> </w:t>
      </w:r>
      <w:r w:rsidRPr="00B160DC">
        <w:rPr>
          <w:sz w:val="28"/>
          <w:szCs w:val="28"/>
        </w:rPr>
        <w:t>Самовольная постройка подлежит сносу или приведению в соответствие с установленными требованиями.  Решение о сносе самовольной постройки  ил</w:t>
      </w:r>
      <w:proofErr w:type="gramStart"/>
      <w:r w:rsidRPr="00B160DC">
        <w:rPr>
          <w:sz w:val="28"/>
          <w:szCs w:val="28"/>
        </w:rPr>
        <w:t>и о ее</w:t>
      </w:r>
      <w:proofErr w:type="gramEnd"/>
      <w:r w:rsidRPr="00B160DC">
        <w:rPr>
          <w:sz w:val="28"/>
          <w:szCs w:val="28"/>
        </w:rPr>
        <w:t xml:space="preserve"> приведении в соответствие принимается судом. Также в законе приведены случаи, в которых решение вправе принимать органы местного самоуправления. Это, например, относится к тем строениям, которые занимают территорию общего пользования, или у застройщика  нет правоустанавливающих документов на земельный участок. </w:t>
      </w:r>
      <w:r>
        <w:rPr>
          <w:sz w:val="28"/>
          <w:szCs w:val="28"/>
        </w:rPr>
        <w:t xml:space="preserve"> </w:t>
      </w:r>
      <w:r w:rsidRPr="00B160DC">
        <w:rPr>
          <w:sz w:val="28"/>
          <w:szCs w:val="28"/>
        </w:rPr>
        <w:t xml:space="preserve">Отдельная статья в Градостроительном кодексе посвящена объектам недвижимости, находящимся в зоне с особыми условиями использования территории (охранные, санитарно-защитные зоны, </w:t>
      </w:r>
      <w:proofErr w:type="spellStart"/>
      <w:r w:rsidRPr="00B160DC">
        <w:rPr>
          <w:sz w:val="28"/>
          <w:szCs w:val="28"/>
        </w:rPr>
        <w:t>водоохранные</w:t>
      </w:r>
      <w:proofErr w:type="spellEnd"/>
      <w:r w:rsidRPr="00B160DC">
        <w:rPr>
          <w:sz w:val="28"/>
          <w:szCs w:val="28"/>
        </w:rPr>
        <w:t xml:space="preserve"> зоны, зоны подтопления, зоны охраняемых объектов). Если строение по своим характеристикам не соответствует режиму зоны, то оно подлежит сносу или приведению в соответствие с ограничениями использования земельного участка. Либо собственник объекта может заключить соглашение о возмещении убытков. </w:t>
      </w:r>
      <w:proofErr w:type="gramStart"/>
      <w:r w:rsidRPr="00B160DC">
        <w:rPr>
          <w:sz w:val="28"/>
          <w:szCs w:val="28"/>
        </w:rPr>
        <w:t>Данное соглашение заключается с застройщиком, органом государственной власти или местного самоуправления, принявшем решение об установлении зоны с особыми условиями использования территории.</w:t>
      </w:r>
      <w:proofErr w:type="gramEnd"/>
      <w:r w:rsidRPr="00B160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60DC">
        <w:rPr>
          <w:sz w:val="28"/>
          <w:szCs w:val="28"/>
        </w:rPr>
        <w:t>Объект, который признан самовольным, владелец должен снести в течение года, а привести в соответствие с требованиями в срок от шести месяцев до трех лет.</w:t>
      </w:r>
    </w:p>
    <w:p w:rsidR="00FF3BCF" w:rsidRPr="00B160DC" w:rsidRDefault="00FF3BCF" w:rsidP="00B160DC">
      <w:pPr>
        <w:jc w:val="both"/>
        <w:rPr>
          <w:sz w:val="28"/>
          <w:szCs w:val="28"/>
        </w:rPr>
      </w:pPr>
    </w:p>
    <w:sectPr w:rsidR="00FF3BCF" w:rsidRPr="00B160DC" w:rsidSect="00FF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160DC"/>
    <w:rsid w:val="00B160DC"/>
    <w:rsid w:val="00FF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CF"/>
  </w:style>
  <w:style w:type="paragraph" w:styleId="1">
    <w:name w:val="heading 1"/>
    <w:basedOn w:val="a"/>
    <w:link w:val="10"/>
    <w:uiPriority w:val="9"/>
    <w:qFormat/>
    <w:rsid w:val="00B160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0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2018-08-28T13:02:00Z</dcterms:created>
  <dcterms:modified xsi:type="dcterms:W3CDTF">2018-08-28T13:04:00Z</dcterms:modified>
</cp:coreProperties>
</file>