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DE8" w:rsidRPr="00853D0A" w:rsidRDefault="00B51DE8" w:rsidP="00B51DE8">
      <w:pPr>
        <w:pStyle w:val="Default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53D0A">
        <w:rPr>
          <w:rFonts w:ascii="Times New Roman" w:hAnsi="Times New Roman" w:cs="Times New Roman"/>
          <w:b/>
          <w:color w:val="auto"/>
          <w:sz w:val="28"/>
          <w:szCs w:val="28"/>
        </w:rPr>
        <w:t>Сведения из реестра недвижимости можно запросить  экстерриториально</w:t>
      </w:r>
    </w:p>
    <w:p w:rsidR="00B51DE8" w:rsidRDefault="00B51DE8" w:rsidP="00B51DE8">
      <w:pPr>
        <w:pStyle w:val="Default"/>
        <w:rPr>
          <w:color w:val="auto"/>
          <w:sz w:val="28"/>
          <w:szCs w:val="28"/>
        </w:rPr>
      </w:pPr>
    </w:p>
    <w:p w:rsidR="00B51DE8" w:rsidRPr="001C2DCD" w:rsidRDefault="00B51DE8" w:rsidP="00B51DE8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Л</w:t>
      </w:r>
      <w:r w:rsidRPr="001C2DCD">
        <w:rPr>
          <w:rFonts w:ascii="Times New Roman" w:hAnsi="Times New Roman" w:cs="Times New Roman"/>
          <w:color w:val="auto"/>
          <w:sz w:val="28"/>
          <w:szCs w:val="28"/>
        </w:rPr>
        <w:t xml:space="preserve">юбые сведения из Единого государственного реестра недвижимости  можно получить в любом регионе нашей страны, независимо от места нахождения объекта или же места регистрации человека. Так, жители других регионов могут запросить сведения о домах, квартирах, земельных участках, расположенных в Татарстане, а татарстанцы в свою очередь, не выезжая за пределы республики, получить информацию об объектах, расположенных  за сотни километров отсюда. </w:t>
      </w:r>
    </w:p>
    <w:p w:rsidR="00B51DE8" w:rsidRPr="00D30AC0" w:rsidRDefault="00B51DE8" w:rsidP="00B51DE8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51DE8" w:rsidRDefault="00B51DE8" w:rsidP="00B51DE8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C2DCD">
        <w:rPr>
          <w:rFonts w:ascii="Times New Roman" w:hAnsi="Times New Roman" w:cs="Times New Roman"/>
          <w:color w:val="auto"/>
          <w:sz w:val="28"/>
          <w:szCs w:val="28"/>
        </w:rPr>
        <w:t xml:space="preserve"> С начала года Кадастровой палатой по Республике Татарстан обработано и предоставлено </w:t>
      </w:r>
      <w:r>
        <w:rPr>
          <w:rFonts w:ascii="Times New Roman" w:hAnsi="Times New Roman" w:cs="Times New Roman"/>
          <w:color w:val="auto"/>
          <w:sz w:val="28"/>
          <w:szCs w:val="28"/>
        </w:rPr>
        <w:t>1375</w:t>
      </w:r>
      <w:r w:rsidRPr="001C2DCD">
        <w:rPr>
          <w:rFonts w:ascii="Times New Roman" w:hAnsi="Times New Roman" w:cs="Times New Roman"/>
          <w:color w:val="auto"/>
          <w:sz w:val="28"/>
          <w:szCs w:val="28"/>
        </w:rPr>
        <w:t xml:space="preserve"> ответов на запросы, поступившие из других регионов. Большая часть из них касается объектов капитального строительства (домов, квартир, зданий). Как правило, сведения из ЕГРН бывают, полезны или </w:t>
      </w:r>
    </w:p>
    <w:p w:rsidR="00B51DE8" w:rsidRDefault="00B51DE8" w:rsidP="00B51DE8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1C2DCD">
        <w:rPr>
          <w:rFonts w:ascii="Times New Roman" w:hAnsi="Times New Roman" w:cs="Times New Roman"/>
          <w:color w:val="auto"/>
          <w:sz w:val="28"/>
          <w:szCs w:val="28"/>
        </w:rPr>
        <w:t>необходимы</w:t>
      </w:r>
      <w:proofErr w:type="gramEnd"/>
      <w:r w:rsidRPr="001C2DC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при </w:t>
      </w:r>
      <w:r w:rsidRPr="001C2DCD">
        <w:rPr>
          <w:rFonts w:ascii="Times New Roman" w:hAnsi="Times New Roman" w:cs="Times New Roman"/>
          <w:color w:val="auto"/>
          <w:sz w:val="28"/>
          <w:szCs w:val="28"/>
        </w:rPr>
        <w:t>соверш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ении </w:t>
      </w:r>
      <w:r w:rsidRPr="001C2DCD">
        <w:rPr>
          <w:rFonts w:ascii="Times New Roman" w:hAnsi="Times New Roman" w:cs="Times New Roman"/>
          <w:color w:val="auto"/>
          <w:sz w:val="28"/>
          <w:szCs w:val="28"/>
        </w:rPr>
        <w:t xml:space="preserve"> сделок с недвижимостью.  Самые полные данные </w:t>
      </w:r>
      <w:r>
        <w:rPr>
          <w:rFonts w:ascii="Times New Roman" w:hAnsi="Times New Roman" w:cs="Times New Roman"/>
          <w:color w:val="auto"/>
          <w:sz w:val="28"/>
          <w:szCs w:val="28"/>
        </w:rPr>
        <w:t>можно увидеть в в</w:t>
      </w:r>
      <w:r w:rsidRPr="001C2DCD">
        <w:rPr>
          <w:rFonts w:ascii="Times New Roman" w:hAnsi="Times New Roman" w:cs="Times New Roman"/>
          <w:color w:val="auto"/>
          <w:sz w:val="28"/>
          <w:szCs w:val="28"/>
        </w:rPr>
        <w:t>ыписке из ЕГРН об объекте недвижим</w:t>
      </w:r>
      <w:r>
        <w:rPr>
          <w:rFonts w:ascii="Times New Roman" w:hAnsi="Times New Roman" w:cs="Times New Roman"/>
          <w:color w:val="auto"/>
          <w:sz w:val="28"/>
          <w:szCs w:val="28"/>
        </w:rPr>
        <w:t>ости</w:t>
      </w:r>
      <w:r w:rsidRPr="001C2DCD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gramStart"/>
      <w:r w:rsidRPr="001C2DCD">
        <w:rPr>
          <w:rFonts w:ascii="Times New Roman" w:hAnsi="Times New Roman" w:cs="Times New Roman"/>
          <w:color w:val="auto"/>
          <w:sz w:val="28"/>
          <w:szCs w:val="28"/>
        </w:rPr>
        <w:t>В таком документе могут содержаться сведения о координатах характерных точек границ объектов недвижимости,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кадастровые номера смежных земельных участков, информация о кадастровом инженере, подготовившем межевой или технический план, </w:t>
      </w:r>
      <w:r w:rsidRPr="001C2DCD">
        <w:rPr>
          <w:rFonts w:ascii="Times New Roman" w:hAnsi="Times New Roman" w:cs="Times New Roman"/>
          <w:color w:val="auto"/>
          <w:sz w:val="28"/>
          <w:szCs w:val="28"/>
        </w:rPr>
        <w:t xml:space="preserve">информация о вхождении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части </w:t>
      </w:r>
      <w:r w:rsidRPr="001C2DCD">
        <w:rPr>
          <w:rFonts w:ascii="Times New Roman" w:hAnsi="Times New Roman" w:cs="Times New Roman"/>
          <w:color w:val="auto"/>
          <w:sz w:val="28"/>
          <w:szCs w:val="28"/>
        </w:rPr>
        <w:t xml:space="preserve">земельного участка в границы зоны с особыми условиями использования территорий,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заявленное в судебном порядке право требования, </w:t>
      </w:r>
      <w:proofErr w:type="spellStart"/>
      <w:r w:rsidRPr="001C2DCD">
        <w:rPr>
          <w:rFonts w:ascii="Times New Roman" w:hAnsi="Times New Roman" w:cs="Times New Roman"/>
          <w:color w:val="auto"/>
          <w:sz w:val="28"/>
          <w:szCs w:val="28"/>
        </w:rPr>
        <w:t>правопритязания</w:t>
      </w:r>
      <w:proofErr w:type="spellEnd"/>
      <w:r w:rsidRPr="001C2DCD">
        <w:rPr>
          <w:rFonts w:ascii="Times New Roman" w:hAnsi="Times New Roman" w:cs="Times New Roman"/>
          <w:color w:val="auto"/>
          <w:sz w:val="28"/>
          <w:szCs w:val="28"/>
        </w:rPr>
        <w:t xml:space="preserve"> и сведения о наличии поступивших, но не рассмотренных заявлений о проведении учетно-регистрационных</w:t>
      </w:r>
      <w:proofErr w:type="gramEnd"/>
      <w:r w:rsidRPr="001C2DCD">
        <w:rPr>
          <w:rFonts w:ascii="Times New Roman" w:hAnsi="Times New Roman" w:cs="Times New Roman"/>
          <w:color w:val="auto"/>
          <w:sz w:val="28"/>
          <w:szCs w:val="28"/>
        </w:rPr>
        <w:t xml:space="preserve"> действий, а также иная информация, содержащаяся в ЕГРН. </w:t>
      </w:r>
    </w:p>
    <w:p w:rsidR="00B51DE8" w:rsidRDefault="00B51DE8" w:rsidP="00B51DE8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51DE8" w:rsidRPr="001C2DCD" w:rsidRDefault="00B51DE8" w:rsidP="00B51DE8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C2DCD">
        <w:rPr>
          <w:rFonts w:ascii="Times New Roman" w:hAnsi="Times New Roman" w:cs="Times New Roman"/>
          <w:color w:val="auto"/>
          <w:sz w:val="28"/>
          <w:szCs w:val="28"/>
        </w:rPr>
        <w:t>Плата за выписку об объекте недвижимости в бумажном виде составляет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физлиц</w:t>
      </w:r>
      <w:proofErr w:type="spellEnd"/>
      <w:r w:rsidRPr="001C2DC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750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, для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юрлиц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 2200 руб. В электронном виде для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физлиц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  - 300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, для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юрлиц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- 600 руб. </w:t>
      </w:r>
      <w:r w:rsidRPr="001C2DCD">
        <w:rPr>
          <w:rFonts w:ascii="Times New Roman" w:hAnsi="Times New Roman" w:cs="Times New Roman"/>
          <w:color w:val="auto"/>
          <w:sz w:val="28"/>
          <w:szCs w:val="28"/>
        </w:rPr>
        <w:t xml:space="preserve">Сведения из ЕГРН предоставляются в течение трех рабочих дней. Отчет ведется, начиная со следующего рабочего дня после оплаты. Внесение платы должно быть осуществлено не позднее семи календарных дней </w:t>
      </w:r>
      <w:proofErr w:type="gramStart"/>
      <w:r w:rsidRPr="001C2DCD">
        <w:rPr>
          <w:rFonts w:ascii="Times New Roman" w:hAnsi="Times New Roman" w:cs="Times New Roman"/>
          <w:color w:val="auto"/>
          <w:sz w:val="28"/>
          <w:szCs w:val="28"/>
        </w:rPr>
        <w:t>с даты получения</w:t>
      </w:r>
      <w:proofErr w:type="gramEnd"/>
      <w:r w:rsidRPr="001C2DCD">
        <w:rPr>
          <w:rFonts w:ascii="Times New Roman" w:hAnsi="Times New Roman" w:cs="Times New Roman"/>
          <w:color w:val="auto"/>
          <w:sz w:val="28"/>
          <w:szCs w:val="28"/>
        </w:rPr>
        <w:t xml:space="preserve"> уникального идентификатора начисления. </w:t>
      </w:r>
    </w:p>
    <w:p w:rsidR="00B51DE8" w:rsidRDefault="00B51DE8" w:rsidP="00B51DE8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C2DCD">
        <w:rPr>
          <w:rFonts w:ascii="Times New Roman" w:hAnsi="Times New Roman" w:cs="Times New Roman"/>
          <w:color w:val="auto"/>
          <w:sz w:val="28"/>
          <w:szCs w:val="28"/>
        </w:rPr>
        <w:t xml:space="preserve">Получить выписку можно через Интернет, воспользовавшись электронными сервисами </w:t>
      </w:r>
      <w:proofErr w:type="spellStart"/>
      <w:r w:rsidRPr="001C2DCD">
        <w:rPr>
          <w:rFonts w:ascii="Times New Roman" w:hAnsi="Times New Roman" w:cs="Times New Roman"/>
          <w:color w:val="auto"/>
          <w:sz w:val="28"/>
          <w:szCs w:val="28"/>
        </w:rPr>
        <w:t>Росреестра</w:t>
      </w:r>
      <w:proofErr w:type="spellEnd"/>
      <w:r w:rsidRPr="001C2DCD">
        <w:rPr>
          <w:rFonts w:ascii="Times New Roman" w:hAnsi="Times New Roman" w:cs="Times New Roman"/>
          <w:color w:val="auto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обратившись в</w:t>
      </w:r>
      <w:r w:rsidRPr="001C2DCD">
        <w:rPr>
          <w:rFonts w:ascii="Times New Roman" w:hAnsi="Times New Roman" w:cs="Times New Roman"/>
          <w:color w:val="auto"/>
          <w:sz w:val="28"/>
          <w:szCs w:val="28"/>
        </w:rPr>
        <w:t xml:space="preserve"> МФЦ.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BD7726" w:rsidRDefault="00BD7726"/>
    <w:sectPr w:rsidR="00BD7726" w:rsidSect="00B51DE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51DE8"/>
    <w:rsid w:val="00B51DE8"/>
    <w:rsid w:val="00BD7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7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51DE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Пользователь1</cp:lastModifiedBy>
  <cp:revision>1</cp:revision>
  <dcterms:created xsi:type="dcterms:W3CDTF">2018-05-25T10:36:00Z</dcterms:created>
  <dcterms:modified xsi:type="dcterms:W3CDTF">2018-05-25T10:38:00Z</dcterms:modified>
</cp:coreProperties>
</file>