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1D1" w:rsidRPr="001D71D1" w:rsidRDefault="001D71D1" w:rsidP="001D71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D71D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Изменения в законодательстве разъяснят в Кадастровой палате по РТ</w:t>
      </w:r>
    </w:p>
    <w:p w:rsidR="001D71D1" w:rsidRPr="001D71D1" w:rsidRDefault="001D71D1" w:rsidP="001D71D1">
      <w:pPr>
        <w:pStyle w:val="a3"/>
        <w:jc w:val="both"/>
        <w:rPr>
          <w:sz w:val="28"/>
          <w:szCs w:val="28"/>
        </w:rPr>
      </w:pPr>
      <w:r w:rsidRPr="001D71D1">
        <w:rPr>
          <w:sz w:val="28"/>
          <w:szCs w:val="28"/>
        </w:rPr>
        <w:t>Кадастровая палата по Республике Татарстан  организует лекции для кадастровых инженеров, сотрудников органов местного самоуправления  и других специалистов, заинтересованных  в  информации о нововведениях, касающихся кадастрового учета.  В год лекции, подготовленные ведущими специалистами учреждения,   посещают более  500.. человек. Им предлагается разъяснительная информация по законодательным изменениям. К примеру, слушатели лекций оперативно узнали о новшествах, которые вошли в практику в связи с введением Единого государственного реестра недвижимости, об основных положениях закона «о лесной амнистии», о новых требованиях к подготовке межевых и технических планов, получили рекомендации по составлению документов и исправлению наиболее характерных ошибок.</w:t>
      </w:r>
    </w:p>
    <w:p w:rsidR="001D71D1" w:rsidRPr="001D71D1" w:rsidRDefault="001D71D1" w:rsidP="001D71D1">
      <w:pPr>
        <w:pStyle w:val="a3"/>
        <w:jc w:val="both"/>
        <w:rPr>
          <w:sz w:val="28"/>
          <w:szCs w:val="28"/>
        </w:rPr>
      </w:pPr>
      <w:r w:rsidRPr="001D71D1">
        <w:rPr>
          <w:sz w:val="28"/>
          <w:szCs w:val="28"/>
        </w:rPr>
        <w:t>Очередная лекция состоялась  19 апреля. Она была посвящена подготовке документов для внесения  в ЕГРН сведений  о населенных пунктах, территориальных зонах и зонах с особыми условиями использования территории.</w:t>
      </w:r>
    </w:p>
    <w:p w:rsidR="001D71D1" w:rsidRPr="001D71D1" w:rsidRDefault="001D71D1" w:rsidP="001D71D1">
      <w:pPr>
        <w:pStyle w:val="a3"/>
        <w:jc w:val="both"/>
        <w:rPr>
          <w:sz w:val="28"/>
          <w:szCs w:val="28"/>
        </w:rPr>
      </w:pPr>
      <w:r w:rsidRPr="001D71D1">
        <w:rPr>
          <w:sz w:val="28"/>
          <w:szCs w:val="28"/>
        </w:rPr>
        <w:t xml:space="preserve">Специалистами кадастровой палаты разъяснили  новые требования к утверждению  генеральных планов, а также порядок подготовки документов для внесения в ЕГРН  сведений о границах населенных пунктов. Анализ законодательных изменений  представил начальник отдела обеспечения ведения ЕГРН  Руслан </w:t>
      </w:r>
      <w:proofErr w:type="spellStart"/>
      <w:r w:rsidRPr="001D71D1">
        <w:rPr>
          <w:sz w:val="28"/>
          <w:szCs w:val="28"/>
        </w:rPr>
        <w:t>Нигматуллин</w:t>
      </w:r>
      <w:proofErr w:type="spellEnd"/>
      <w:r w:rsidRPr="001D71D1">
        <w:rPr>
          <w:sz w:val="28"/>
          <w:szCs w:val="28"/>
        </w:rPr>
        <w:t>. В частности, он рассказал о том, что территории населенных пунктов и территориальные зоны исключены из объектов землеустройства. Это означает, что готовить землеустроительные дела на эти объекты и сдавать их в государственный фонд данных не требуется.</w:t>
      </w:r>
    </w:p>
    <w:p w:rsidR="001D71D1" w:rsidRPr="001D71D1" w:rsidRDefault="001D71D1" w:rsidP="001D71D1">
      <w:pPr>
        <w:pStyle w:val="a3"/>
        <w:jc w:val="both"/>
        <w:rPr>
          <w:sz w:val="28"/>
          <w:szCs w:val="28"/>
        </w:rPr>
      </w:pPr>
      <w:r w:rsidRPr="001D71D1">
        <w:rPr>
          <w:sz w:val="28"/>
          <w:szCs w:val="28"/>
        </w:rPr>
        <w:t xml:space="preserve">Также был рекомендован примерный порядок подготовки документации </w:t>
      </w:r>
      <w:proofErr w:type="gramStart"/>
      <w:r w:rsidRPr="001D71D1">
        <w:rPr>
          <w:sz w:val="28"/>
          <w:szCs w:val="28"/>
        </w:rPr>
        <w:t>на зоны с особыми условиями использования территории для получения разрешения на ввод объекта в эксплуатацию</w:t>
      </w:r>
      <w:proofErr w:type="gramEnd"/>
      <w:r w:rsidRPr="001D71D1">
        <w:rPr>
          <w:sz w:val="28"/>
          <w:szCs w:val="28"/>
        </w:rPr>
        <w:t xml:space="preserve"> в соответствии с требованиями Градостроительного кодекса РФ, вступившими в силу  1 января этого года.</w:t>
      </w:r>
    </w:p>
    <w:p w:rsidR="001D71D1" w:rsidRPr="001D71D1" w:rsidRDefault="001D71D1" w:rsidP="001D71D1">
      <w:pPr>
        <w:pStyle w:val="a3"/>
        <w:jc w:val="both"/>
        <w:rPr>
          <w:sz w:val="28"/>
          <w:szCs w:val="28"/>
        </w:rPr>
      </w:pPr>
      <w:r w:rsidRPr="001D71D1">
        <w:rPr>
          <w:sz w:val="28"/>
          <w:szCs w:val="28"/>
        </w:rPr>
        <w:t xml:space="preserve">Слушатели лекции получают на руки теоретические материалы и имеют возможность задать свои вопросы руководству учреждения. Об условиях участия в лекции и планируемых темах для обсуждения можно узнать по телефону 8(843)533-10-48 и на сайте </w:t>
      </w:r>
      <w:proofErr w:type="spellStart"/>
      <w:r w:rsidRPr="001D71D1">
        <w:rPr>
          <w:sz w:val="28"/>
          <w:szCs w:val="28"/>
        </w:rPr>
        <w:t>kadastr.tatarstan.ru</w:t>
      </w:r>
      <w:proofErr w:type="spellEnd"/>
    </w:p>
    <w:p w:rsidR="00995864" w:rsidRPr="001D71D1" w:rsidRDefault="001D71D1" w:rsidP="001D71D1">
      <w:pPr>
        <w:jc w:val="both"/>
        <w:rPr>
          <w:rFonts w:ascii="Times New Roman" w:hAnsi="Times New Roman" w:cs="Times New Roman"/>
          <w:sz w:val="28"/>
          <w:szCs w:val="28"/>
        </w:rPr>
      </w:pPr>
      <w:r w:rsidRPr="001D71D1">
        <w:rPr>
          <w:rFonts w:ascii="Times New Roman" w:hAnsi="Times New Roman" w:cs="Times New Roman"/>
          <w:sz w:val="28"/>
          <w:szCs w:val="28"/>
        </w:rPr>
        <w:t>Пресс-служба Кадастровой палаты по Республике Татарстан</w:t>
      </w:r>
    </w:p>
    <w:sectPr w:rsidR="00995864" w:rsidRPr="001D71D1" w:rsidSect="001D71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71D1"/>
    <w:rsid w:val="001D71D1"/>
    <w:rsid w:val="0099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64"/>
  </w:style>
  <w:style w:type="paragraph" w:styleId="1">
    <w:name w:val="heading 1"/>
    <w:basedOn w:val="a"/>
    <w:link w:val="10"/>
    <w:uiPriority w:val="9"/>
    <w:qFormat/>
    <w:rsid w:val="001D7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71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7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2018-04-23T06:59:00Z</dcterms:created>
  <dcterms:modified xsi:type="dcterms:W3CDTF">2018-04-23T07:02:00Z</dcterms:modified>
</cp:coreProperties>
</file>