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7D" w:rsidRPr="00DB637D" w:rsidRDefault="00DB637D" w:rsidP="00DB637D">
      <w:pPr>
        <w:pStyle w:val="1"/>
        <w:spacing w:before="0"/>
        <w:jc w:val="center"/>
        <w:rPr>
          <w:rFonts w:ascii="Arial Black" w:hAnsi="Arial Black" w:cs="Times New Roman"/>
          <w:sz w:val="28"/>
          <w:szCs w:val="28"/>
          <w:u w:val="single"/>
        </w:rPr>
      </w:pPr>
      <w:r w:rsidRPr="00DB637D">
        <w:rPr>
          <w:rFonts w:ascii="Arial Black" w:hAnsi="Arial Black" w:cs="Times New Roman"/>
          <w:sz w:val="28"/>
          <w:szCs w:val="28"/>
          <w:u w:val="single"/>
        </w:rPr>
        <w:t>НАЛОГОВАЯ СЛУЖБА ИН</w:t>
      </w:r>
      <w:r>
        <w:rPr>
          <w:rFonts w:ascii="Arial Black" w:hAnsi="Arial Black" w:cs="Times New Roman"/>
          <w:sz w:val="28"/>
          <w:szCs w:val="28"/>
          <w:u w:val="single"/>
        </w:rPr>
        <w:t>Ф</w:t>
      </w:r>
      <w:bookmarkStart w:id="0" w:name="_GoBack"/>
      <w:bookmarkEnd w:id="0"/>
      <w:r w:rsidRPr="00DB637D">
        <w:rPr>
          <w:rFonts w:ascii="Arial Black" w:hAnsi="Arial Black" w:cs="Times New Roman"/>
          <w:sz w:val="28"/>
          <w:szCs w:val="28"/>
          <w:u w:val="single"/>
        </w:rPr>
        <w:t>ОРМИРУЕТ</w:t>
      </w:r>
    </w:p>
    <w:p w:rsidR="00DB637D" w:rsidRDefault="00DB637D">
      <w:pPr>
        <w:pStyle w:val="1"/>
        <w:spacing w:before="0" w:after="240"/>
      </w:pPr>
    </w:p>
    <w:p w:rsidR="009E42E7" w:rsidRDefault="00524606">
      <w:pPr>
        <w:pStyle w:val="1"/>
        <w:spacing w:before="0" w:after="240"/>
      </w:pPr>
      <w:r>
        <w:t>Новый порядок применения ККТ в рамках второго этапа реформы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019550" cy="200977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Раньше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Теперь</w:t>
            </w:r>
          </w:p>
        </w:tc>
      </w:tr>
      <w:tr w:rsidR="009E42E7">
        <w:trPr>
          <w:trHeight w:val="2320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Информация о каждой покупке фиксировалась на электронной ленте (ЭКЛЗ) и хранилась у предпринимателя. Раз в год приходилось вынимать ее из кассы и везти в налоговую на проверку.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spacing w:after="0"/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в налоговую.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Нужно было заполнять журнал кассира-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операциониста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и другие бумажные отчеты по кассе. Так кассир фиксировал выручку и контролировал кассу.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Как только кассир пробивает чек, информация из него уходит в ФНС по интернету. Первичные документы по кассе (формы КМ-1 — КМ-9) вести не нужно.</w:t>
            </w:r>
          </w:p>
        </w:tc>
      </w:tr>
    </w:tbl>
    <w:p w:rsidR="009E42E7" w:rsidRDefault="00524606">
      <w:pPr>
        <w:pStyle w:val="2"/>
      </w:pPr>
      <w:bookmarkStart w:id="1" w:name="_daudhvsuuvou" w:colFirst="0" w:colLast="0"/>
      <w:bookmarkEnd w:id="1"/>
      <w:r>
        <w:t>В чем выгода онлайн-кассы для бизнесмена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— бизнес всегда будет под контролем.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Количество проверок налоговой уменьшится. Вся информация о покупках будет поступать к ним по интернету.</w:t>
      </w:r>
    </w:p>
    <w:p w:rsidR="009E42E7" w:rsidRDefault="00524606">
      <w:pPr>
        <w:ind w:right="28"/>
      </w:pPr>
      <w:r>
        <w:rPr>
          <w:rFonts w:ascii="Tahoma" w:eastAsia="Tahoma" w:hAnsi="Tahoma" w:cs="Tahoma"/>
          <w:sz w:val="20"/>
          <w:szCs w:val="20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9E42E7" w:rsidRDefault="00524606">
      <w:pPr>
        <w:pStyle w:val="2"/>
      </w:pPr>
      <w:r>
        <w:t xml:space="preserve">Кому нужна онлайн-касса </w:t>
      </w:r>
    </w:p>
    <w:p w:rsidR="009E42E7" w:rsidRDefault="00524606">
      <w:pPr>
        <w:spacing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Бизнесменам, которые получают от людей деньги за товары, работы и услуги:</w:t>
      </w:r>
    </w:p>
    <w:tbl>
      <w:tblPr>
        <w:tblStyle w:val="a6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rPr>
          <w:trHeight w:val="40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sz w:val="20"/>
                <w:szCs w:val="20"/>
              </w:rPr>
              <w:drawing>
                <wp:inline distT="114300" distB="114300" distL="114300" distR="114300">
                  <wp:extent cx="3914775" cy="69532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2E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Организации и ИП, кроме: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на ЕНВД и патенте, если они выполняют работы или предоставляют услуги;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с бланками строгой отчетности.</w:t>
            </w:r>
          </w:p>
          <w:p w:rsidR="009E42E7" w:rsidRDefault="00524606">
            <w:pPr>
              <w:widowControl w:val="0"/>
              <w:spacing w:before="120"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</w:t>
            </w:r>
            <w:r w:rsidR="001151E0">
              <w:rPr>
                <w:rFonts w:ascii="Tahoma" w:eastAsia="Tahoma" w:hAnsi="Tahoma" w:cs="Tahoma"/>
                <w:sz w:val="20"/>
                <w:szCs w:val="20"/>
              </w:rPr>
              <w:t xml:space="preserve">на ЕНВД или ПСН </w:t>
            </w:r>
            <w:r>
              <w:rPr>
                <w:rFonts w:ascii="Tahoma" w:eastAsia="Tahoma" w:hAnsi="Tahoma" w:cs="Tahoma"/>
                <w:sz w:val="20"/>
                <w:szCs w:val="20"/>
              </w:rPr>
              <w:t>и организации на ЕНВД в сфере торговли и общепита.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и организации, которые занимаются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>Организации и ИП на ЕНВД или патенте, если они выполняют работы или предоставляют услуги.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без наемных работников на ЕНВД или патенте в сфере торговли и общепита.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 xml:space="preserve">ИП без наемных работников, которые занимаются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9E42E7" w:rsidRDefault="00524606">
      <w:pPr>
        <w:pStyle w:val="2"/>
      </w:pPr>
      <w:r>
        <w:t xml:space="preserve">Кому онлайн-касса нужна, но без подключения к сети 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местности, отдаленной от сетей связи. </w:t>
      </w:r>
      <w:r>
        <w:rPr>
          <w:rFonts w:ascii="Tahoma" w:eastAsia="Tahoma" w:hAnsi="Tahoma" w:cs="Tahoma"/>
          <w:sz w:val="20"/>
          <w:szCs w:val="20"/>
        </w:rPr>
        <w:t xml:space="preserve">Если интернета нет или он часто пропадает, местность может попасть в список отдаленных от сетей связи. Его составляют и утверждают региональные власти. Ищите свое поселение в списке на сайте местной администрации. Если нашли, онлайн-касса с ФН нужна, но подключать к сети ее не обязательно — можно работать автономно. </w:t>
      </w:r>
    </w:p>
    <w:p w:rsidR="009E42E7" w:rsidRDefault="00524606">
      <w:pPr>
        <w:pStyle w:val="2"/>
      </w:pPr>
      <w:r>
        <w:t>Кому онлайн-касса не нужна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отдаленной и труднодоступной местности. </w:t>
      </w:r>
      <w:r>
        <w:rPr>
          <w:rFonts w:ascii="Tahoma" w:eastAsia="Tahoma" w:hAnsi="Tahoma" w:cs="Tahoma"/>
          <w:sz w:val="20"/>
          <w:szCs w:val="20"/>
        </w:rPr>
        <w:t xml:space="preserve">Малонаселенные территории, куда часто не ходит транспорт, могут попасть в список отдаленных и труднодоступных. Его составляют и утверждают региональные власти. Города, районные центры и поселки городского типа в список точно не попадут. Если у вас другой вид населенного пункта, ищите его в списке на сайте местной администрации. Если нашли, онлайн-касса не нужна, но по требованию покупателя вы обязаны выдать ему документ о покупке.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 из списка исключений в ст. 2 Закона №54-ФЗ: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Торговля в </w:t>
      </w:r>
      <w:proofErr w:type="spellStart"/>
      <w:r>
        <w:rPr>
          <w:rFonts w:ascii="Tahoma" w:eastAsia="Tahoma" w:hAnsi="Tahoma" w:cs="Tahoma"/>
          <w:sz w:val="20"/>
          <w:szCs w:val="20"/>
        </w:rPr>
        <w:t>газетно</w:t>
      </w:r>
      <w:proofErr w:type="spellEnd"/>
      <w:r>
        <w:rPr>
          <w:rFonts w:ascii="Tahoma" w:eastAsia="Tahoma" w:hAnsi="Tahoma" w:cs="Tahoma"/>
          <w:sz w:val="20"/>
          <w:szCs w:val="20"/>
        </w:rPr>
        <w:t>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ценных бумаг.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билетов водителем или кондуктором в транспорте.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Обеспечение питанием в школах и детских садах.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№689-р.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Разносная торговля, кроме технически сложных товаров и скоропортящихся продуктов.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в киосках мороженым и безалкогольными напитками в розлив.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Прием стеклопосуды и утильсырья, кроме металлолома, драгметаллов и камней.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Ремонт и окраска обуви.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Изготовление и ремонт металлической галантереи и ключей.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Присмотр и уход за детьми, больными, престарелыми и инвалидами.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изделий народных художественных промыслов, если сам изготовил.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Вспашка огородов и распиловка дров.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Услуги носильщиков на вокзалах, в портах и аэропортах.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Сдача индивидуальным предпринимателем в аренду (наем) своих жилых помещений.</w:t>
      </w:r>
    </w:p>
    <w:p w:rsidR="009E42E7" w:rsidRDefault="00524606">
      <w:pPr>
        <w:pStyle w:val="2"/>
        <w:ind w:right="28"/>
        <w:rPr>
          <w:sz w:val="20"/>
          <w:szCs w:val="20"/>
        </w:rPr>
      </w:pPr>
      <w:bookmarkStart w:id="2" w:name="_9gpluiticpgp" w:colFirst="0" w:colLast="0"/>
      <w:bookmarkEnd w:id="2"/>
      <w:r>
        <w:t>Как выбрать и установить онлайн-кассу</w:t>
      </w:r>
      <w:r>
        <w:rPr>
          <w:sz w:val="20"/>
          <w:szCs w:val="20"/>
        </w:rPr>
        <w:br/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Определите, какой ФН вам подходит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Купите онлайн-кассу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Получите электронную подпись, если ее 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Подключите в магазине интернет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Заключите договор с ОФД</w:t>
      </w:r>
    </w:p>
    <w:p w:rsidR="009E42E7" w:rsidRDefault="00524606">
      <w:pPr>
        <w:numPr>
          <w:ilvl w:val="0"/>
          <w:numId w:val="1"/>
        </w:numPr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Зарегистрируйте кассу в налоговой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1 Определите, какой ФН вам подходит по закону</w:t>
      </w:r>
    </w:p>
    <w:p w:rsidR="009E42E7" w:rsidRDefault="009E42E7">
      <w:pPr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0D632A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7EB4E279" wp14:editId="7C6125D4">
            <wp:extent cx="4320540" cy="215773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20. Уточняйте детали у производителя.</w:t>
      </w:r>
    </w:p>
    <w:p w:rsidR="00A76252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bookmarkStart w:id="3" w:name="_eel6aa9gxt2i" w:colFirst="0" w:colLast="0"/>
      <w:bookmarkEnd w:id="3"/>
      <w:r>
        <w:rPr>
          <w:rFonts w:ascii="Tahoma" w:eastAsia="Tahoma" w:hAnsi="Tahoma" w:cs="Tahoma"/>
          <w:sz w:val="20"/>
          <w:szCs w:val="20"/>
        </w:rPr>
        <w:t xml:space="preserve">Проверьте, какая модель у ФН. Модель — это цифры в названии фискального накопителя: ФН-1 или ФН-1.1. Если купите кассу с ФН-1, то </w:t>
      </w:r>
      <w:r w:rsidR="00BE7CB1">
        <w:rPr>
          <w:rFonts w:ascii="Tahoma" w:eastAsia="Tahoma" w:hAnsi="Tahoma" w:cs="Tahoma"/>
          <w:sz w:val="20"/>
          <w:szCs w:val="20"/>
        </w:rPr>
        <w:t>обращается внимание, что с 01.01.2019 версия формата фискальных данных 1.0, поддерживаемая указанным фискальным накопителем, утрачивает силу</w:t>
      </w:r>
      <w:r w:rsidR="00A76252">
        <w:rPr>
          <w:rFonts w:ascii="Tahoma" w:eastAsia="Tahoma" w:hAnsi="Tahoma" w:cs="Tahoma"/>
          <w:sz w:val="20"/>
          <w:szCs w:val="20"/>
        </w:rPr>
        <w:t xml:space="preserve">. При этом, данной моделью фискального накопителя поддерживается более новая версия формата фискальных документов 1.05 </w:t>
      </w:r>
      <w:r w:rsidR="00BE7CB1">
        <w:rPr>
          <w:rFonts w:ascii="Tahoma" w:eastAsia="Tahoma" w:hAnsi="Tahoma" w:cs="Tahoma"/>
          <w:sz w:val="20"/>
          <w:szCs w:val="20"/>
        </w:rPr>
        <w:t>и</w:t>
      </w:r>
      <w:r w:rsidR="00A76252">
        <w:rPr>
          <w:rFonts w:ascii="Tahoma" w:eastAsia="Tahoma" w:hAnsi="Tahoma" w:cs="Tahoma"/>
          <w:sz w:val="20"/>
          <w:szCs w:val="20"/>
        </w:rPr>
        <w:t xml:space="preserve"> для перехода на указанную версию 1.05 </w:t>
      </w:r>
      <w:r w:rsidR="00BE7CB1">
        <w:rPr>
          <w:rFonts w:ascii="Tahoma" w:eastAsia="Tahoma" w:hAnsi="Tahoma" w:cs="Tahoma"/>
          <w:sz w:val="20"/>
          <w:szCs w:val="20"/>
        </w:rPr>
        <w:t>необходимо</w:t>
      </w:r>
      <w:r w:rsidR="00A76252">
        <w:rPr>
          <w:rFonts w:ascii="Tahoma" w:eastAsia="Tahoma" w:hAnsi="Tahoma" w:cs="Tahoma"/>
          <w:sz w:val="20"/>
          <w:szCs w:val="20"/>
        </w:rPr>
        <w:t xml:space="preserve"> обратиться к производителю ККТ.</w:t>
      </w:r>
    </w:p>
    <w:p w:rsidR="00F41939" w:rsidRDefault="00F41939">
      <w:pPr>
        <w:ind w:right="28"/>
        <w:rPr>
          <w:rFonts w:ascii="Tahoma" w:eastAsia="Tahoma" w:hAnsi="Tahoma" w:cs="Tahoma"/>
          <w:sz w:val="20"/>
          <w:szCs w:val="20"/>
        </w:rPr>
      </w:pPr>
      <w:r w:rsidRPr="00F41939">
        <w:rPr>
          <w:rFonts w:ascii="Tahoma" w:eastAsia="Tahoma" w:hAnsi="Tahoma" w:cs="Tahoma"/>
          <w:sz w:val="20"/>
          <w:szCs w:val="20"/>
        </w:rPr>
        <w:t>Обращается внимание, что переход пользователей с версии формата фискальных документов 1.0 на более новую версию формата фискальных документов 1.05 осуществляется без замены фискального накопителя и без перерегистрации ККТ в налоговых органах.</w:t>
      </w:r>
    </w:p>
    <w:p w:rsidR="009E42E7" w:rsidRDefault="00524606">
      <w:pPr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</w:rPr>
        <w:t>Шаг 2 Купите онлайн-кассу, которая соответствует 54-ФЗ и подходит для вашего бизнеса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Критерии выбора онлайн-кассы: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1. Берите кассу сразу с подходящим ФН — если купите не с тем ФН или вообще без него, придется докупать отдельно.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2. Касса должна работать без интернета — если связь пропадет, торговля не встанет. Как только почините подключение, касса дошлет в ОФД те данные, которые накопились за время без связи. Хорошо, если касса работает и с </w:t>
      </w:r>
      <w:proofErr w:type="spellStart"/>
      <w:r>
        <w:rPr>
          <w:rFonts w:ascii="Tahoma" w:eastAsia="Tahoma" w:hAnsi="Tahoma" w:cs="Tahoma"/>
          <w:sz w:val="20"/>
          <w:szCs w:val="20"/>
        </w:rPr>
        <w:t>wi-fi</w:t>
      </w:r>
      <w:proofErr w:type="spellEnd"/>
      <w:r>
        <w:rPr>
          <w:rFonts w:ascii="Tahoma" w:eastAsia="Tahoma" w:hAnsi="Tahoma" w:cs="Tahoma"/>
          <w:sz w:val="20"/>
          <w:szCs w:val="20"/>
        </w:rPr>
        <w:t>, и с сим-картой — для страховки.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3. Узнайте, входит ли в цену кассы базовое ПО, не придется ли доплачивать.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4. Узнайте, как касса работает с базой номенклатур. В чеке нужно указывать названия товаров —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— это сэкономит время.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5. Найдите номер кассы и фискального накопителя в реестрах на сайте налоговой. Это гарантирует, что техника соответствует 54-ФЗ.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3 Получите квалифицированную электронную подпись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Ее можно купить в одном из удостоверяющих центров. Не обращайтесь в организации, у которых приостановлена или прекращена аккредитация </w:t>
      </w:r>
      <w:proofErr w:type="spellStart"/>
      <w:r>
        <w:rPr>
          <w:rFonts w:ascii="Tahoma" w:eastAsia="Tahoma" w:hAnsi="Tahoma" w:cs="Tahoma"/>
          <w:sz w:val="20"/>
          <w:szCs w:val="20"/>
        </w:rPr>
        <w:t>Минкомсвязи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4 Подключите в магазине интернет</w:t>
      </w:r>
      <w:r>
        <w:rPr>
          <w:rFonts w:ascii="Tahoma" w:eastAsia="Tahoma" w:hAnsi="Tahoma" w:cs="Tahoma"/>
          <w:sz w:val="20"/>
          <w:szCs w:val="20"/>
        </w:rPr>
        <w:br/>
        <w:t xml:space="preserve">Используйте </w:t>
      </w:r>
      <w:proofErr w:type="spellStart"/>
      <w:r>
        <w:rPr>
          <w:rFonts w:ascii="Tahoma" w:eastAsia="Tahoma" w:hAnsi="Tahoma" w:cs="Tahoma"/>
          <w:sz w:val="20"/>
          <w:szCs w:val="20"/>
        </w:rPr>
        <w:t>Wi-Fi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или сим-карту с интернетом. 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5 Заключите договор с ОФД</w:t>
      </w:r>
      <w:r>
        <w:rPr>
          <w:rFonts w:ascii="Tahoma" w:eastAsia="Tahoma" w:hAnsi="Tahoma" w:cs="Tahoma"/>
          <w:sz w:val="20"/>
          <w:szCs w:val="20"/>
        </w:rPr>
        <w:br/>
        <w:t>В списке на сайте налоговой выберите одного из официальных операторов фискальных данных и заключите с ним договор.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6 Зарегистрируйте кассу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проверьте заводской номер кассы и фискального накопителя.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 личном кабинете заполните заявление на регистрацию ККТ.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Перенесите данные с сайта ОФД и налоговой в настройки кассы. Распечатайте отчет о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вбейте данные из отчета и получите карточку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Подтвердите подключение на сайте ОФД.</w:t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</w:pPr>
      <w:r>
        <w:rPr>
          <w:rFonts w:ascii="Tahoma" w:eastAsia="Tahoma" w:hAnsi="Tahoma" w:cs="Tahoma"/>
          <w:b/>
          <w:sz w:val="20"/>
          <w:szCs w:val="20"/>
        </w:rPr>
        <w:t>Подготовьтесь заранее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Установка кассы может затянуться. На любом этапе что-то может пойти не так: попадется ненадежный </w:t>
      </w:r>
      <w:proofErr w:type="spellStart"/>
      <w:r>
        <w:rPr>
          <w:rFonts w:ascii="Tahoma" w:eastAsia="Tahoma" w:hAnsi="Tahoma" w:cs="Tahoma"/>
          <w:sz w:val="20"/>
          <w:szCs w:val="20"/>
        </w:rPr>
        <w:t>интернет-провайдер</w:t>
      </w:r>
      <w:proofErr w:type="spellEnd"/>
      <w:r>
        <w:rPr>
          <w:rFonts w:ascii="Tahoma" w:eastAsia="Tahoma" w:hAnsi="Tahoma" w:cs="Tahoma"/>
          <w:sz w:val="20"/>
          <w:szCs w:val="20"/>
        </w:rPr>
        <w:t>, и придется его менять; возникнут проблемы с регистрацией кассы; кассир запутается в новых правилах. Подготовьтесь хотя бы за месяц.</w:t>
      </w:r>
    </w:p>
    <w:p w:rsidR="009E42E7" w:rsidRDefault="00524606">
      <w:pPr>
        <w:pStyle w:val="2"/>
        <w:spacing w:after="0"/>
        <w:ind w:right="28"/>
      </w:pPr>
      <w:bookmarkStart w:id="4" w:name="_s6arsw5t0nn2" w:colFirst="0" w:colLast="0"/>
      <w:bookmarkEnd w:id="4"/>
      <w:r>
        <w:t>Получите налоговый вычет: 18 000 ₽ за каждую кассу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Бизнесмены на ЕНВД или патенте могут компенсировать часть затрат на кассу, фискальный накопитель, программное обеспечение и настройку — не больше 18 000 ₽ за каждую кассу.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316730" cy="23749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Предпринимателям на ЕНВД нужно указать сумму вычета в налоговой декларации, бизнесменам на патенте — подать заявление в налоговую.</w:t>
      </w:r>
    </w:p>
    <w:p w:rsidR="00990FBF" w:rsidRP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 xml:space="preserve">Обращается внимание, что индивидуальные предприниматели, применяющие ЕНВД или ПСН в сфере розничной торговли и (или) общепита и имеющие работников, вправе уменьшить сумму налога на сумму расходов в связи с приобретением ККТ при условии регистрации ККТ в налоговых органах в период с 1 февраля 2017 года до 1 июля 2018 года. </w:t>
      </w:r>
    </w:p>
    <w:p w:rsid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>В случае несоблюдения указанного условия налоговые органы обязаны отказать в предоставление налогового вычета.</w:t>
      </w:r>
    </w:p>
    <w:p w:rsidR="009E42E7" w:rsidRDefault="00524606">
      <w:pPr>
        <w:pStyle w:val="2"/>
        <w:ind w:right="28"/>
      </w:pPr>
      <w:bookmarkStart w:id="5" w:name="_favk5bxxsdmt" w:colFirst="0" w:colLast="0"/>
      <w:bookmarkEnd w:id="5"/>
      <w:r>
        <w:t>Тем, кто не выполнит требования закона, грозит штраф</w:t>
      </w:r>
    </w:p>
    <w:tbl>
      <w:tblPr>
        <w:tblStyle w:val="a7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Бизнесмен нарушил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Штраф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Обязан зарегистрировать кассу, но работает без нее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Часть от выручки без применения кассы: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25% до 50%, но не меньше 10 000 ₽;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75% до 100%, но не меньше 30 000 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После того, как налоговая выявила нарушение впервые, продолжает работать без кассы, и сумма выручки достигла 1 000 000 ₽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Руководителю запретят занимать эту должность в течение 1–2 лет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Приостановят деятельность ИП или организации на срок до 90 дней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Применяет онлайн-кассу с нарушениями. Например, в чеке нет нужной информации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1 500 ₽ до 3 000 ₽;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5 000 ₽ до 10 000 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Не выдал покупателю кассовый чек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2 000 ₽ до 3 000 ₽;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10 000 ₽</w:t>
            </w:r>
          </w:p>
        </w:tc>
      </w:tr>
    </w:tbl>
    <w:p w:rsidR="009E42E7" w:rsidRDefault="009E42E7">
      <w:pPr>
        <w:spacing w:after="0" w:line="240" w:lineRule="auto"/>
        <w:ind w:right="28"/>
        <w:rPr>
          <w:rFonts w:ascii="Tahoma" w:eastAsia="Tahoma" w:hAnsi="Tahoma" w:cs="Tahoma"/>
          <w:sz w:val="16"/>
          <w:szCs w:val="16"/>
        </w:rPr>
      </w:pPr>
    </w:p>
    <w:p w:rsidR="009E42E7" w:rsidRDefault="00524606">
      <w:pPr>
        <w:ind w:right="28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Часто спрашивают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Нужна ли касса, если клиенты-физические лица платят через интернет или скидывают деньги на карту? </w:t>
      </w:r>
      <w:r>
        <w:rPr>
          <w:rFonts w:ascii="Tahoma" w:eastAsia="Tahoma" w:hAnsi="Tahoma" w:cs="Tahoma"/>
          <w:sz w:val="20"/>
          <w:szCs w:val="20"/>
        </w:rPr>
        <w:br/>
        <w:t>Да. Касса нужна, если физические лица платят с помощью любых электронных средств платежа.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Нужна ли касса, если организация платит бизнесмену за товар, работу или услугу по безналу?</w:t>
      </w:r>
      <w:r>
        <w:rPr>
          <w:rFonts w:ascii="Tahoma" w:eastAsia="Tahoma" w:hAnsi="Tahoma" w:cs="Tahoma"/>
          <w:sz w:val="20"/>
          <w:szCs w:val="20"/>
        </w:rPr>
        <w:br/>
        <w:t>Нет. Касса не нужна для расчетов между организациями и индивидуальными предпринимателями, если они используют электронные средства платежа без его предъявления. То есть через банковский счет.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понять, что касса соответствует закону?</w:t>
      </w:r>
      <w:r>
        <w:rPr>
          <w:rFonts w:ascii="Tahoma" w:eastAsia="Tahoma" w:hAnsi="Tahoma" w:cs="Tahoma"/>
          <w:sz w:val="20"/>
          <w:szCs w:val="20"/>
        </w:rPr>
        <w:br/>
        <w:t>Если модель кассы внесена в реестр, она соответствует закону. Список размещен на сайте налоговой. Там же проверьте заводской номер кассы.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Кто </w:t>
      </w:r>
      <w:proofErr w:type="gramStart"/>
      <w:r>
        <w:rPr>
          <w:rFonts w:ascii="Tahoma" w:eastAsia="Tahoma" w:hAnsi="Tahoma" w:cs="Tahoma"/>
          <w:b/>
          <w:sz w:val="20"/>
          <w:szCs w:val="20"/>
        </w:rPr>
        <w:t>такие</w:t>
      </w:r>
      <w:proofErr w:type="gramEnd"/>
      <w:r>
        <w:rPr>
          <w:rFonts w:ascii="Tahoma" w:eastAsia="Tahoma" w:hAnsi="Tahoma" w:cs="Tahoma"/>
          <w:b/>
          <w:sz w:val="20"/>
          <w:szCs w:val="20"/>
        </w:rPr>
        <w:t xml:space="preserve"> ОФД и как с ними работать?</w:t>
      </w:r>
      <w:r>
        <w:rPr>
          <w:rFonts w:ascii="Tahoma" w:eastAsia="Tahoma" w:hAnsi="Tahoma" w:cs="Tahoma"/>
          <w:sz w:val="20"/>
          <w:szCs w:val="20"/>
        </w:rPr>
        <w:br/>
        <w:t xml:space="preserve">Оператор фискальных данных — организация-посредник, которая обрабатывает фискальные данные и отправляет в </w:t>
      </w:r>
      <w:proofErr w:type="gramStart"/>
      <w:r>
        <w:rPr>
          <w:rFonts w:ascii="Tahoma" w:eastAsia="Tahoma" w:hAnsi="Tahoma" w:cs="Tahoma"/>
          <w:sz w:val="20"/>
          <w:szCs w:val="20"/>
        </w:rPr>
        <w:t>налоговую</w:t>
      </w:r>
      <w:proofErr w:type="gramEnd"/>
      <w:r>
        <w:rPr>
          <w:rFonts w:ascii="Tahoma" w:eastAsia="Tahoma" w:hAnsi="Tahoma" w:cs="Tahoma"/>
          <w:sz w:val="20"/>
          <w:szCs w:val="20"/>
        </w:rPr>
        <w:t>. Чтобы с ним работать, предпринимателю нужно заключить договор. Список операторов фискальных данных размещен на сайте ФНС.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Как сменить ОФД?</w:t>
      </w:r>
      <w:r>
        <w:rPr>
          <w:rFonts w:ascii="Tahoma" w:eastAsia="Tahoma" w:hAnsi="Tahoma" w:cs="Tahoma"/>
          <w:sz w:val="20"/>
          <w:szCs w:val="20"/>
        </w:rPr>
        <w:br/>
        <w:t xml:space="preserve">Заключить договор с новым оператором фискальных данных и перерегистрировать кассу в личном кабинете на сайте </w:t>
      </w:r>
      <w:proofErr w:type="gramStart"/>
      <w:r>
        <w:rPr>
          <w:rFonts w:ascii="Tahoma" w:eastAsia="Tahoma" w:hAnsi="Tahoma" w:cs="Tahoma"/>
          <w:sz w:val="20"/>
          <w:szCs w:val="20"/>
        </w:rPr>
        <w:t>налоговой</w:t>
      </w:r>
      <w:proofErr w:type="gramEnd"/>
      <w:r>
        <w:rPr>
          <w:rFonts w:ascii="Tahoma" w:eastAsia="Tahoma" w:hAnsi="Tahoma" w:cs="Tahoma"/>
          <w:sz w:val="20"/>
          <w:szCs w:val="20"/>
        </w:rPr>
        <w:t>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такое фискальный накопитель?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Устройство, которое сохраняет информацию о </w:t>
      </w:r>
      <w:r w:rsidR="00F54ED8">
        <w:rPr>
          <w:rFonts w:ascii="Tahoma" w:eastAsia="Tahoma" w:hAnsi="Tahoma" w:cs="Tahoma"/>
          <w:sz w:val="20"/>
          <w:szCs w:val="20"/>
        </w:rPr>
        <w:t>расчетах</w:t>
      </w:r>
      <w:r>
        <w:rPr>
          <w:rFonts w:ascii="Tahoma" w:eastAsia="Tahoma" w:hAnsi="Tahoma" w:cs="Tahoma"/>
          <w:sz w:val="20"/>
          <w:szCs w:val="20"/>
        </w:rPr>
        <w:t xml:space="preserve">, зашифровывает и передает </w:t>
      </w:r>
      <w:proofErr w:type="gramStart"/>
      <w:r>
        <w:rPr>
          <w:rFonts w:ascii="Tahoma" w:eastAsia="Tahoma" w:hAnsi="Tahoma" w:cs="Tahoma"/>
          <w:sz w:val="20"/>
          <w:szCs w:val="20"/>
        </w:rPr>
        <w:t>в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налоговую. Находится в корпусе кассового аппарата.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часто менять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— на 36 месяцев.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Кто меняет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Владелец кассы может поменять ФН самостоятельно или обратиться в сервисную службу.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Обязательно ли отправлять покупателю электронный чек?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Только если покупатель дал свои контакты: номер телефона или электронную почту.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Как покупателю проверить чек? 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Электронный чек можно проверить и получить через бесплатное мобильное приложение.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делать, если пропал интернет?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станет с бланками строгой отчетности?</w:t>
      </w:r>
      <w:r>
        <w:rPr>
          <w:rFonts w:ascii="Tahoma" w:eastAsia="Tahoma" w:hAnsi="Tahoma" w:cs="Tahoma"/>
          <w:sz w:val="20"/>
          <w:szCs w:val="20"/>
        </w:rPr>
        <w:br/>
        <w:t>С 1 июля 2019 года бланки, как и чеки, нужно будет отправлять в </w:t>
      </w:r>
      <w:proofErr w:type="gramStart"/>
      <w:r>
        <w:rPr>
          <w:rFonts w:ascii="Tahoma" w:eastAsia="Tahoma" w:hAnsi="Tahoma" w:cs="Tahoma"/>
          <w:sz w:val="20"/>
          <w:szCs w:val="20"/>
        </w:rPr>
        <w:t>налоговую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в электронной форме. До этого момента можно пользоваться старыми.</w:t>
      </w:r>
    </w:p>
    <w:p w:rsidR="005B20FC" w:rsidRDefault="005B20FC">
      <w:pPr>
        <w:ind w:right="28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ТЕЛЕФОН ДЛЯ СПРАВОК: </w:t>
      </w:r>
    </w:p>
    <w:p w:rsidR="005B20FC" w:rsidRDefault="005B20FC">
      <w:pPr>
        <w:ind w:right="28"/>
        <w:rPr>
          <w:rFonts w:ascii="Tahoma" w:eastAsia="Tahoma" w:hAnsi="Tahoma" w:cs="Tahoma"/>
          <w:sz w:val="18"/>
          <w:szCs w:val="18"/>
        </w:rPr>
      </w:pPr>
      <w:proofErr w:type="gramStart"/>
      <w:r>
        <w:rPr>
          <w:rFonts w:ascii="Tahoma" w:eastAsia="Tahoma" w:hAnsi="Tahoma" w:cs="Tahoma"/>
          <w:sz w:val="18"/>
          <w:szCs w:val="18"/>
        </w:rPr>
        <w:t>МЕЖРАЙОННАЯ</w:t>
      </w:r>
      <w:proofErr w:type="gramEnd"/>
      <w:r>
        <w:rPr>
          <w:rFonts w:ascii="Tahoma" w:eastAsia="Tahoma" w:hAnsi="Tahoma" w:cs="Tahoma"/>
          <w:sz w:val="18"/>
          <w:szCs w:val="18"/>
        </w:rPr>
        <w:t xml:space="preserve"> ИФНС РОССИИ №12 ПО РЕСПУБЛИКЕ ТАТАРСТАН</w:t>
      </w:r>
    </w:p>
    <w:p w:rsidR="009E42E7" w:rsidRDefault="005B20FC">
      <w:pPr>
        <w:ind w:right="28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НАУМОВ СЕРГЕЙ ПЕТРОВИЧ    8-84342-9-36-28</w:t>
      </w:r>
    </w:p>
    <w:p w:rsidR="005B20FC" w:rsidRDefault="005B20FC">
      <w:pPr>
        <w:ind w:right="28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КУРМАНАЕВА ГУЛЬФИЯ ТАЛГАТОВНА    8-84342-9-36-27</w:t>
      </w:r>
    </w:p>
    <w:sectPr w:rsidR="005B20FC" w:rsidSect="00CE2F9F">
      <w:pgSz w:w="11907" w:h="16839" w:code="9"/>
      <w:pgMar w:top="709" w:right="1020" w:bottom="851" w:left="56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E7"/>
    <w:rsid w:val="00003C6B"/>
    <w:rsid w:val="000D632A"/>
    <w:rsid w:val="001151E0"/>
    <w:rsid w:val="003D0015"/>
    <w:rsid w:val="0043427B"/>
    <w:rsid w:val="004C0C1B"/>
    <w:rsid w:val="00524606"/>
    <w:rsid w:val="005B20FC"/>
    <w:rsid w:val="007F4529"/>
    <w:rsid w:val="008B2864"/>
    <w:rsid w:val="00990FBF"/>
    <w:rsid w:val="009E42E7"/>
    <w:rsid w:val="00A76252"/>
    <w:rsid w:val="00BE7CB1"/>
    <w:rsid w:val="00CE2F9F"/>
    <w:rsid w:val="00DB637D"/>
    <w:rsid w:val="00E600EB"/>
    <w:rsid w:val="00EE0E04"/>
    <w:rsid w:val="00F41939"/>
    <w:rsid w:val="00F54ED8"/>
    <w:rsid w:val="00F6022A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Куковская Юлия Александровна</dc:creator>
  <cp:lastModifiedBy>Роза Салиховна Камалова</cp:lastModifiedBy>
  <cp:revision>4</cp:revision>
  <cp:lastPrinted>2018-03-26T15:08:00Z</cp:lastPrinted>
  <dcterms:created xsi:type="dcterms:W3CDTF">2018-04-12T15:25:00Z</dcterms:created>
  <dcterms:modified xsi:type="dcterms:W3CDTF">2018-04-12T15:56:00Z</dcterms:modified>
</cp:coreProperties>
</file>