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A0" w:rsidRPr="00693BF1" w:rsidRDefault="00987648" w:rsidP="00146D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Республике Татарстан</w:t>
      </w:r>
      <w:r w:rsidR="002D29DA">
        <w:rPr>
          <w:rFonts w:ascii="Times New Roman" w:hAnsi="Times New Roman" w:cs="Times New Roman"/>
          <w:b/>
          <w:sz w:val="28"/>
          <w:szCs w:val="28"/>
        </w:rPr>
        <w:t xml:space="preserve"> закончены работы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2BA">
        <w:rPr>
          <w:rFonts w:ascii="Times New Roman" w:hAnsi="Times New Roman" w:cs="Times New Roman"/>
          <w:b/>
          <w:sz w:val="28"/>
          <w:szCs w:val="28"/>
        </w:rPr>
        <w:t>внесен</w:t>
      </w:r>
      <w:r w:rsidR="002D29DA">
        <w:rPr>
          <w:rFonts w:ascii="Times New Roman" w:hAnsi="Times New Roman" w:cs="Times New Roman"/>
          <w:b/>
          <w:sz w:val="28"/>
          <w:szCs w:val="28"/>
        </w:rPr>
        <w:t>ию в ЕГРН</w:t>
      </w:r>
      <w:r w:rsidR="00A242BA">
        <w:rPr>
          <w:rFonts w:ascii="Times New Roman" w:hAnsi="Times New Roman" w:cs="Times New Roman"/>
          <w:b/>
          <w:sz w:val="28"/>
          <w:szCs w:val="28"/>
        </w:rPr>
        <w:t xml:space="preserve"> сведени</w:t>
      </w:r>
      <w:r w:rsidR="002D29DA">
        <w:rPr>
          <w:rFonts w:ascii="Times New Roman" w:hAnsi="Times New Roman" w:cs="Times New Roman"/>
          <w:b/>
          <w:sz w:val="28"/>
          <w:szCs w:val="28"/>
        </w:rPr>
        <w:t>й</w:t>
      </w:r>
      <w:r w:rsidR="00A242BA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101B20">
        <w:rPr>
          <w:rFonts w:ascii="Times New Roman" w:hAnsi="Times New Roman" w:cs="Times New Roman"/>
          <w:b/>
          <w:sz w:val="28"/>
          <w:szCs w:val="28"/>
        </w:rPr>
        <w:t xml:space="preserve"> границах</w:t>
      </w:r>
      <w:r w:rsidR="004C4741">
        <w:rPr>
          <w:rFonts w:ascii="Times New Roman" w:hAnsi="Times New Roman" w:cs="Times New Roman"/>
          <w:b/>
          <w:sz w:val="28"/>
          <w:szCs w:val="28"/>
        </w:rPr>
        <w:t xml:space="preserve"> 1362 охранны</w:t>
      </w:r>
      <w:r w:rsidR="00101B20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4C4741">
        <w:rPr>
          <w:rFonts w:ascii="Times New Roman" w:hAnsi="Times New Roman" w:cs="Times New Roman"/>
          <w:b/>
          <w:sz w:val="28"/>
          <w:szCs w:val="28"/>
        </w:rPr>
        <w:t>зон пунктов государственной геодезической сети (ГГС)</w:t>
      </w:r>
    </w:p>
    <w:p w:rsidR="00617E55" w:rsidRDefault="009806B0" w:rsidP="00A54EAB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Республике Татарстан</w:t>
      </w:r>
      <w:r w:rsidR="00924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со своими полномочиями осуществляет феде</w:t>
      </w:r>
      <w:r w:rsidR="009D453C">
        <w:rPr>
          <w:rFonts w:ascii="Times New Roman" w:hAnsi="Times New Roman" w:cs="Times New Roman"/>
          <w:sz w:val="28"/>
          <w:szCs w:val="28"/>
        </w:rPr>
        <w:t xml:space="preserve">ральный государственный надзор в области геодезии и картографии за соблюдением установленных </w:t>
      </w:r>
      <w:r w:rsidR="00175459">
        <w:rPr>
          <w:rFonts w:ascii="Times New Roman" w:hAnsi="Times New Roman" w:cs="Times New Roman"/>
          <w:sz w:val="28"/>
          <w:szCs w:val="28"/>
        </w:rPr>
        <w:t>Постановлением Правительства РФ от 21.10.2016г. № 1084 «О федеральном государственном надзоре в области геодезии и картографии»</w:t>
      </w:r>
      <w:r w:rsidR="009D453C">
        <w:rPr>
          <w:rFonts w:ascii="Times New Roman" w:hAnsi="Times New Roman" w:cs="Times New Roman"/>
          <w:sz w:val="28"/>
          <w:szCs w:val="28"/>
        </w:rPr>
        <w:t xml:space="preserve"> </w:t>
      </w:r>
      <w:r w:rsidR="00175459">
        <w:rPr>
          <w:rFonts w:ascii="Times New Roman" w:hAnsi="Times New Roman" w:cs="Times New Roman"/>
          <w:sz w:val="28"/>
          <w:szCs w:val="28"/>
        </w:rPr>
        <w:t>требований к обеспечению сохранности пунктов государственной геодезической сети</w:t>
      </w:r>
      <w:r w:rsidR="00A2728A">
        <w:rPr>
          <w:rFonts w:ascii="Times New Roman" w:hAnsi="Times New Roman" w:cs="Times New Roman"/>
          <w:sz w:val="28"/>
          <w:szCs w:val="28"/>
        </w:rPr>
        <w:t>, государственной нивелирной сети и государственной гравиметрической сети</w:t>
      </w:r>
      <w:r w:rsidR="003B10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42BA" w:rsidRDefault="00A242BA" w:rsidP="00A54EAB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информирует о том, что в Единый государственный реестр недвижимости внесены </w:t>
      </w:r>
      <w:r w:rsidR="00101B20">
        <w:rPr>
          <w:rFonts w:ascii="Times New Roman" w:hAnsi="Times New Roman" w:cs="Times New Roman"/>
          <w:sz w:val="28"/>
          <w:szCs w:val="28"/>
        </w:rPr>
        <w:t>сведения о границах 1362 охранных зон пунктов ГГС, расположенных на территории Республики Татарстан.</w:t>
      </w:r>
    </w:p>
    <w:p w:rsidR="006F7495" w:rsidRDefault="00C90738" w:rsidP="00A54EAB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от 12.10.2016г. № 1037 «Об утверждении Правил установления охранных зон </w:t>
      </w:r>
      <w:r w:rsidR="00330621">
        <w:rPr>
          <w:rFonts w:ascii="Times New Roman" w:hAnsi="Times New Roman" w:cs="Times New Roman"/>
          <w:sz w:val="28"/>
          <w:szCs w:val="28"/>
        </w:rPr>
        <w:t xml:space="preserve">пунктов государственной геодезической </w:t>
      </w:r>
      <w:r w:rsidR="00624002">
        <w:rPr>
          <w:rFonts w:ascii="Times New Roman" w:hAnsi="Times New Roman" w:cs="Times New Roman"/>
          <w:sz w:val="28"/>
          <w:szCs w:val="28"/>
        </w:rPr>
        <w:t>сети, государственной нивелирной сети и государственной гравиметрической сети и признании утратившим силу постановления Правительства РФ от 07.10.1996г. № 1170»</w:t>
      </w:r>
      <w:r w:rsidR="001755BC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624002">
        <w:rPr>
          <w:rFonts w:ascii="Times New Roman" w:hAnsi="Times New Roman" w:cs="Times New Roman"/>
          <w:sz w:val="28"/>
          <w:szCs w:val="28"/>
        </w:rPr>
        <w:t xml:space="preserve"> в пределах границ охранных зон пунктов запрещается без письменного согласования с Управлением осуществлять и проводить работы, которые могут повлечь повреждение</w:t>
      </w:r>
      <w:proofErr w:type="gramEnd"/>
      <w:r w:rsidR="00624002">
        <w:rPr>
          <w:rFonts w:ascii="Times New Roman" w:hAnsi="Times New Roman" w:cs="Times New Roman"/>
          <w:sz w:val="28"/>
          <w:szCs w:val="28"/>
        </w:rPr>
        <w:t xml:space="preserve"> или уничтожение наружных знаков пунктов или создать затруднения для использования пунктов </w:t>
      </w:r>
      <w:r w:rsidR="006F7495">
        <w:rPr>
          <w:rFonts w:ascii="Times New Roman" w:hAnsi="Times New Roman" w:cs="Times New Roman"/>
          <w:sz w:val="28"/>
          <w:szCs w:val="28"/>
        </w:rPr>
        <w:t>по прямому назначению и свободного доступа к ним, а именно:</w:t>
      </w:r>
    </w:p>
    <w:p w:rsidR="006F7495" w:rsidRDefault="006F7495" w:rsidP="00A54EAB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убирать, перемещать, засыпать или повреждать составные части пунктов;</w:t>
      </w:r>
    </w:p>
    <w:p w:rsidR="006F7495" w:rsidRDefault="006F7495" w:rsidP="00A54EAB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проводить работы, размещать объекты и предметы, возводить сооружения и конструкции, которые могут препятствовать доступу к пунктам без создания необходимых для такого доступа проходов и подъездов;</w:t>
      </w:r>
    </w:p>
    <w:p w:rsidR="006F7495" w:rsidRDefault="006F7495" w:rsidP="00A54EAB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осуществлять горные, взрывные, строительные, земляные (мелиоративные) и иные работы, которые могут привести к повреждению или уничтожению пунктов;</w:t>
      </w:r>
    </w:p>
    <w:p w:rsidR="006F7495" w:rsidRDefault="006F7495" w:rsidP="00A54EAB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02F9C">
        <w:rPr>
          <w:rFonts w:ascii="Times New Roman" w:hAnsi="Times New Roman" w:cs="Times New Roman"/>
          <w:sz w:val="28"/>
          <w:szCs w:val="28"/>
        </w:rPr>
        <w:t>проводить работы, не обеспечивающие сохранность пунктов.</w:t>
      </w:r>
    </w:p>
    <w:p w:rsidR="001755BC" w:rsidRDefault="001755BC" w:rsidP="00A54EAB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42 Земельного кодекса РФ собственники земельных участков  и пользователи земельных участков обязаны сохранять межевые, геодезические и другие специальные знаки, установленные на земельных участках в соответствии и законодательством. </w:t>
      </w:r>
      <w:proofErr w:type="gramStart"/>
      <w:r w:rsidR="005209B4"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  <w:r w:rsidR="005209B4">
        <w:rPr>
          <w:rFonts w:ascii="Times New Roman" w:hAnsi="Times New Roman" w:cs="Times New Roman"/>
          <w:sz w:val="28"/>
          <w:szCs w:val="28"/>
        </w:rPr>
        <w:t xml:space="preserve"> </w:t>
      </w:r>
      <w:r w:rsidR="000C263F">
        <w:rPr>
          <w:rFonts w:ascii="Times New Roman" w:hAnsi="Times New Roman" w:cs="Times New Roman"/>
          <w:sz w:val="28"/>
          <w:szCs w:val="28"/>
        </w:rPr>
        <w:t xml:space="preserve">собственники земельных участков, землевладельцы, землепользователи, арендаторы земельных участков, обладатели сервитута и правообладатели земельных участков. </w:t>
      </w:r>
      <w:proofErr w:type="gramStart"/>
      <w:r w:rsidR="000C263F">
        <w:rPr>
          <w:rFonts w:ascii="Times New Roman" w:hAnsi="Times New Roman" w:cs="Times New Roman"/>
          <w:sz w:val="28"/>
          <w:szCs w:val="28"/>
        </w:rPr>
        <w:t xml:space="preserve">На которых установлена охранная зона пункта, обязаны обеспечить возможность подъезда (подхода) заинтересованных лиц к указанным пунктам при выполнении геодезических и картографических работ, а также при проведении ремонта и восстановления указанных пунктов. </w:t>
      </w:r>
      <w:proofErr w:type="gramEnd"/>
    </w:p>
    <w:p w:rsidR="000C263F" w:rsidRDefault="00490792" w:rsidP="00A54EAB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Приказа МЭР РФ от 29.03.2017г. № 135 «Об установлении порядка уведомления правообладателями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сети, а также лицами, выполняющими геодезические и картографические работы, федерального органа исполнительной власти, уполномоченного на оказание государственных услуг в сфере геодезии и картографии, о случаях повреждения или уничтожения пунктов государственной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геодезической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сети, государственной нивелирной сети и государственной гравиметрической сети» правообладатели объектов недвижимости, на которых находятся пункты, лица, выполняющие геодезические и картографические работы</w:t>
      </w:r>
      <w:r w:rsidR="0085606B">
        <w:rPr>
          <w:rFonts w:ascii="Times New Roman" w:hAnsi="Times New Roman" w:cs="Times New Roman"/>
          <w:sz w:val="28"/>
          <w:szCs w:val="28"/>
        </w:rPr>
        <w:t xml:space="preserve"> с использованием пунктов</w:t>
      </w:r>
      <w:r w:rsidR="003D0AB1">
        <w:rPr>
          <w:rFonts w:ascii="Times New Roman" w:hAnsi="Times New Roman" w:cs="Times New Roman"/>
          <w:sz w:val="28"/>
          <w:szCs w:val="28"/>
        </w:rPr>
        <w:t>,</w:t>
      </w:r>
      <w:r w:rsidR="0085606B">
        <w:rPr>
          <w:rFonts w:ascii="Times New Roman" w:hAnsi="Times New Roman" w:cs="Times New Roman"/>
          <w:sz w:val="28"/>
          <w:szCs w:val="28"/>
        </w:rPr>
        <w:t xml:space="preserve"> обязаны уведомлять Управление обо всех случаях повреждения или уничтожения геодезических пунктов.</w:t>
      </w:r>
    </w:p>
    <w:p w:rsidR="007118EC" w:rsidRDefault="007118EC" w:rsidP="00A54EAB">
      <w:pPr>
        <w:spacing w:after="0" w:line="240" w:lineRule="auto"/>
        <w:ind w:left="-11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Уничтожение, повреждение или снос пунктов ГГС</w:t>
      </w:r>
      <w:r w:rsidR="00194FB3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="00194FB3"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 w:rsidR="00194FB3">
        <w:rPr>
          <w:rFonts w:ascii="Times New Roman" w:hAnsi="Times New Roman" w:cs="Times New Roman"/>
          <w:sz w:val="28"/>
          <w:szCs w:val="28"/>
        </w:rPr>
        <w:t xml:space="preserve"> собственником объекта недвижимости, на которых размещены пункты</w:t>
      </w:r>
      <w:r w:rsidR="003D0AB1">
        <w:rPr>
          <w:rFonts w:ascii="Times New Roman" w:hAnsi="Times New Roman" w:cs="Times New Roman"/>
          <w:sz w:val="28"/>
          <w:szCs w:val="28"/>
        </w:rPr>
        <w:t>,</w:t>
      </w:r>
      <w:r w:rsidR="000110F7">
        <w:rPr>
          <w:rFonts w:ascii="Times New Roman" w:hAnsi="Times New Roman" w:cs="Times New Roman"/>
          <w:sz w:val="28"/>
          <w:szCs w:val="28"/>
        </w:rPr>
        <w:t xml:space="preserve"> об уничтожении, повреждении или сносе этих пунктов</w:t>
      </w:r>
      <w:r w:rsidR="00194F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ответственность, предусмотренную </w:t>
      </w:r>
      <w:r w:rsidR="00194FB3">
        <w:rPr>
          <w:rFonts w:ascii="Times New Roman" w:hAnsi="Times New Roman" w:cs="Times New Roman"/>
          <w:sz w:val="28"/>
          <w:szCs w:val="28"/>
        </w:rPr>
        <w:t>частями 3 и 4 статьи 7.2</w:t>
      </w:r>
      <w:r w:rsidR="00924C37">
        <w:rPr>
          <w:rFonts w:ascii="Times New Roman" w:hAnsi="Times New Roman" w:cs="Times New Roman"/>
          <w:sz w:val="28"/>
          <w:szCs w:val="28"/>
        </w:rPr>
        <w:t xml:space="preserve"> </w:t>
      </w:r>
      <w:r w:rsidR="00194FB3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C37" w:rsidRDefault="00924C37" w:rsidP="00924C37">
      <w:pPr>
        <w:spacing w:after="0" w:line="240" w:lineRule="auto"/>
        <w:ind w:left="-1134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924C37" w:rsidSect="00693BF1">
      <w:pgSz w:w="11906" w:h="16838"/>
      <w:pgMar w:top="678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69B" w:rsidRDefault="0091469B" w:rsidP="00693BF1">
      <w:pPr>
        <w:spacing w:after="0" w:line="240" w:lineRule="auto"/>
      </w:pPr>
      <w:r>
        <w:separator/>
      </w:r>
    </w:p>
  </w:endnote>
  <w:endnote w:type="continuationSeparator" w:id="0">
    <w:p w:rsidR="0091469B" w:rsidRDefault="0091469B" w:rsidP="0069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69B" w:rsidRDefault="0091469B" w:rsidP="00693BF1">
      <w:pPr>
        <w:spacing w:after="0" w:line="240" w:lineRule="auto"/>
      </w:pPr>
      <w:r>
        <w:separator/>
      </w:r>
    </w:p>
  </w:footnote>
  <w:footnote w:type="continuationSeparator" w:id="0">
    <w:p w:rsidR="0091469B" w:rsidRDefault="0091469B" w:rsidP="00693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496"/>
    <w:rsid w:val="000110F7"/>
    <w:rsid w:val="000652C2"/>
    <w:rsid w:val="000B17C9"/>
    <w:rsid w:val="000C263F"/>
    <w:rsid w:val="000C2A54"/>
    <w:rsid w:val="000F086D"/>
    <w:rsid w:val="00101B20"/>
    <w:rsid w:val="0011722E"/>
    <w:rsid w:val="00146D69"/>
    <w:rsid w:val="00175459"/>
    <w:rsid w:val="001755BC"/>
    <w:rsid w:val="001876BA"/>
    <w:rsid w:val="00194FB3"/>
    <w:rsid w:val="001B27A2"/>
    <w:rsid w:val="001B55E1"/>
    <w:rsid w:val="00221545"/>
    <w:rsid w:val="00270820"/>
    <w:rsid w:val="002805A3"/>
    <w:rsid w:val="002A297B"/>
    <w:rsid w:val="002C52A6"/>
    <w:rsid w:val="002D29DA"/>
    <w:rsid w:val="00301500"/>
    <w:rsid w:val="00330621"/>
    <w:rsid w:val="00334C75"/>
    <w:rsid w:val="0036486A"/>
    <w:rsid w:val="003668A0"/>
    <w:rsid w:val="003811EC"/>
    <w:rsid w:val="00392725"/>
    <w:rsid w:val="003A0F13"/>
    <w:rsid w:val="003B1020"/>
    <w:rsid w:val="003D0AB1"/>
    <w:rsid w:val="003E561D"/>
    <w:rsid w:val="00435F3E"/>
    <w:rsid w:val="00445C63"/>
    <w:rsid w:val="00490792"/>
    <w:rsid w:val="0049411F"/>
    <w:rsid w:val="004C4741"/>
    <w:rsid w:val="00512496"/>
    <w:rsid w:val="005209B4"/>
    <w:rsid w:val="00531C63"/>
    <w:rsid w:val="00577570"/>
    <w:rsid w:val="0058776A"/>
    <w:rsid w:val="00617E55"/>
    <w:rsid w:val="00624002"/>
    <w:rsid w:val="006375B7"/>
    <w:rsid w:val="00666B69"/>
    <w:rsid w:val="00693BF1"/>
    <w:rsid w:val="006C35DD"/>
    <w:rsid w:val="006C5877"/>
    <w:rsid w:val="006D2FC2"/>
    <w:rsid w:val="006F7495"/>
    <w:rsid w:val="007118EC"/>
    <w:rsid w:val="007239EB"/>
    <w:rsid w:val="00743C27"/>
    <w:rsid w:val="00796EC3"/>
    <w:rsid w:val="00854379"/>
    <w:rsid w:val="0085606B"/>
    <w:rsid w:val="00902F9C"/>
    <w:rsid w:val="0091469B"/>
    <w:rsid w:val="00924C37"/>
    <w:rsid w:val="0096223E"/>
    <w:rsid w:val="009806B0"/>
    <w:rsid w:val="00987648"/>
    <w:rsid w:val="009B478F"/>
    <w:rsid w:val="009D453C"/>
    <w:rsid w:val="00A16A5F"/>
    <w:rsid w:val="00A242BA"/>
    <w:rsid w:val="00A2728A"/>
    <w:rsid w:val="00A54EAB"/>
    <w:rsid w:val="00A60E0C"/>
    <w:rsid w:val="00AB2531"/>
    <w:rsid w:val="00B51EFD"/>
    <w:rsid w:val="00B844DC"/>
    <w:rsid w:val="00BD5A8A"/>
    <w:rsid w:val="00BF25AC"/>
    <w:rsid w:val="00C635A7"/>
    <w:rsid w:val="00C90738"/>
    <w:rsid w:val="00CC1008"/>
    <w:rsid w:val="00CF5167"/>
    <w:rsid w:val="00D402AF"/>
    <w:rsid w:val="00D66978"/>
    <w:rsid w:val="00DB78A0"/>
    <w:rsid w:val="00DE06A9"/>
    <w:rsid w:val="00DF6B35"/>
    <w:rsid w:val="00E27517"/>
    <w:rsid w:val="00E71D96"/>
    <w:rsid w:val="00E90614"/>
    <w:rsid w:val="00EE6E61"/>
    <w:rsid w:val="00F31278"/>
    <w:rsid w:val="00F32C33"/>
    <w:rsid w:val="00F33142"/>
    <w:rsid w:val="00F36462"/>
    <w:rsid w:val="00F4440C"/>
    <w:rsid w:val="00F527A8"/>
    <w:rsid w:val="00F5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BF1"/>
  </w:style>
  <w:style w:type="paragraph" w:styleId="a5">
    <w:name w:val="footer"/>
    <w:basedOn w:val="a"/>
    <w:link w:val="a6"/>
    <w:uiPriority w:val="99"/>
    <w:semiHidden/>
    <w:unhideWhenUsed/>
    <w:rsid w:val="00693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3BF1"/>
  </w:style>
  <w:style w:type="character" w:styleId="a7">
    <w:name w:val="Hyperlink"/>
    <w:basedOn w:val="a0"/>
    <w:uiPriority w:val="99"/>
    <w:unhideWhenUsed/>
    <w:rsid w:val="006C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AFAEA-1899-471A-A576-82ABFD97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VasilevaDF</dc:creator>
  <cp:lastModifiedBy>LotfullinaRF</cp:lastModifiedBy>
  <cp:revision>2</cp:revision>
  <cp:lastPrinted>2017-08-11T06:15:00Z</cp:lastPrinted>
  <dcterms:created xsi:type="dcterms:W3CDTF">2017-12-29T06:24:00Z</dcterms:created>
  <dcterms:modified xsi:type="dcterms:W3CDTF">2017-12-29T06:24:00Z</dcterms:modified>
</cp:coreProperties>
</file>