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22" w:rsidRPr="00473A6F" w:rsidRDefault="00657222" w:rsidP="00657222">
      <w:pPr>
        <w:keepNext/>
        <w:spacing w:after="0"/>
        <w:ind w:right="-234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657222" w:rsidRPr="00473A6F" w:rsidRDefault="00657222" w:rsidP="0065722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57222" w:rsidRPr="00473A6F" w:rsidRDefault="00657222" w:rsidP="0065722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3A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712885" wp14:editId="772C449D">
            <wp:extent cx="628650" cy="809625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22" w:rsidRPr="00473A6F" w:rsidRDefault="00657222" w:rsidP="00657222">
      <w:pPr>
        <w:keepNext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222" w:rsidRDefault="00657222" w:rsidP="0065722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133D54" w:rsidRPr="00473A6F" w:rsidRDefault="00133D54" w:rsidP="00133D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23.11.2017                                                                                                                № 11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57222" w:rsidRDefault="00657222" w:rsidP="0065722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22" w:rsidRPr="00657222" w:rsidRDefault="00657222" w:rsidP="0065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 порядке передачи</w:t>
      </w:r>
    </w:p>
    <w:p w:rsidR="00657222" w:rsidRPr="00657222" w:rsidRDefault="00657222" w:rsidP="0065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 залог имущества, находящегося в собственности</w:t>
      </w:r>
    </w:p>
    <w:p w:rsidR="00657222" w:rsidRPr="00657222" w:rsidRDefault="00657222" w:rsidP="0065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57222" w:rsidRPr="00491DB6" w:rsidRDefault="00657222" w:rsidP="00657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22" w:rsidRPr="00CE51DB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16.07.1998 N 102-ФЗ "Об ипотеке (залоге недвижимости)",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08.05.2010 N 83-ФЗ "О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CE51DB">
        <w:rPr>
          <w:rFonts w:ascii="Times New Roman" w:hAnsi="Times New Roman" w:cs="Times New Roman"/>
          <w:sz w:val="28"/>
          <w:szCs w:val="28"/>
        </w:rPr>
        <w:t>РЕШИЛ:</w:t>
      </w:r>
    </w:p>
    <w:p w:rsidR="00657222" w:rsidRPr="001B1E73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73">
        <w:rPr>
          <w:rFonts w:ascii="Times New Roman" w:hAnsi="Times New Roman" w:cs="Times New Roman"/>
          <w:sz w:val="28"/>
          <w:szCs w:val="28"/>
        </w:rPr>
        <w:t>1. Утвердить Положение о порядке передачи в залог имущества, находящегося в собственности Нурлатского муниципального района (Приложение № 1).</w:t>
      </w:r>
    </w:p>
    <w:p w:rsidR="00657222" w:rsidRPr="00CE51DB" w:rsidRDefault="00657222" w:rsidP="001B1E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8"/>
          <w:szCs w:val="28"/>
          <w:lang w:bidi="ru-RU"/>
        </w:rPr>
      </w:pPr>
      <w:r w:rsidRPr="00CE51D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E51DB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 настоящее решение на официальном портале правовой информации Республики Татарстан по веб-адресу: </w:t>
      </w:r>
      <w:hyperlink r:id="rId8" w:history="1"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pravo</w:t>
        </w:r>
        <w:proofErr w:type="spellEnd"/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tatarstan</w:t>
        </w:r>
        <w:proofErr w:type="spellEnd"/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CE51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Pr="00CE51D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51DB">
        <w:rPr>
          <w:rFonts w:ascii="Times New Roman" w:hAnsi="Times New Roman" w:cs="Times New Roman"/>
          <w:sz w:val="28"/>
          <w:szCs w:val="28"/>
          <w:lang w:bidi="ru-RU"/>
        </w:rPr>
        <w:t xml:space="preserve">и на официальном сайте Нурлатского  </w:t>
      </w:r>
      <w:proofErr w:type="gramStart"/>
      <w:r w:rsidRPr="00CE51DB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proofErr w:type="gramEnd"/>
      <w:r w:rsidRPr="00CE51DB">
        <w:rPr>
          <w:rFonts w:ascii="Times New Roman" w:hAnsi="Times New Roman" w:cs="Times New Roman"/>
          <w:sz w:val="28"/>
          <w:szCs w:val="28"/>
          <w:lang w:bidi="ru-RU"/>
        </w:rPr>
        <w:t xml:space="preserve"> района.</w:t>
      </w:r>
    </w:p>
    <w:p w:rsidR="001B1E73" w:rsidRPr="00CE51DB" w:rsidRDefault="001B1E73" w:rsidP="00CE51D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CE51DB">
        <w:rPr>
          <w:sz w:val="28"/>
          <w:szCs w:val="28"/>
          <w:lang w:bidi="ru-RU"/>
        </w:rPr>
        <w:t xml:space="preserve">3. </w:t>
      </w:r>
      <w:proofErr w:type="gramStart"/>
      <w:r w:rsidRPr="00CE51DB">
        <w:rPr>
          <w:sz w:val="28"/>
          <w:szCs w:val="28"/>
          <w:lang w:bidi="ru-RU"/>
        </w:rPr>
        <w:t>Контроль за</w:t>
      </w:r>
      <w:proofErr w:type="gramEnd"/>
      <w:r w:rsidRPr="00CE51DB">
        <w:rPr>
          <w:sz w:val="28"/>
          <w:szCs w:val="28"/>
          <w:lang w:bidi="ru-RU"/>
        </w:rPr>
        <w:t xml:space="preserve"> исполнением  настоящего решения возложить на  </w:t>
      </w:r>
      <w:r w:rsidRPr="00CE51DB">
        <w:rPr>
          <w:bCs/>
          <w:sz w:val="28"/>
          <w:szCs w:val="28"/>
        </w:rPr>
        <w:t>постоянную комиссию Совета района по соблюдению законности и правопорядку.</w:t>
      </w:r>
    </w:p>
    <w:p w:rsidR="001B1E73" w:rsidRPr="001B1E73" w:rsidRDefault="001B1E73" w:rsidP="001B1E73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sz w:val="23"/>
          <w:szCs w:val="23"/>
        </w:rPr>
      </w:pPr>
    </w:p>
    <w:p w:rsidR="00657222" w:rsidRDefault="00657222" w:rsidP="00657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1DB" w:rsidRDefault="00CE51DB" w:rsidP="006572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222" w:rsidRDefault="001B1E73" w:rsidP="001B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Нурлатского</w:t>
      </w:r>
    </w:p>
    <w:p w:rsidR="001B1E73" w:rsidRDefault="001B1E73" w:rsidP="001B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1E73" w:rsidRDefault="001B1E73" w:rsidP="001B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657222" w:rsidRDefault="00657222" w:rsidP="00657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22" w:rsidRDefault="00657222" w:rsidP="001B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D54" w:rsidRDefault="00133D54" w:rsidP="00133D5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657222" w:rsidRPr="001B1E73" w:rsidRDefault="00657222" w:rsidP="00133D5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B1E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1E73" w:rsidRPr="001B1E7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57222" w:rsidRPr="001B1E73" w:rsidRDefault="00657222" w:rsidP="00133D5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B1E7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B1E73">
        <w:rPr>
          <w:rFonts w:ascii="Times New Roman" w:hAnsi="Times New Roman" w:cs="Times New Roman"/>
          <w:sz w:val="24"/>
          <w:szCs w:val="24"/>
        </w:rPr>
        <w:t xml:space="preserve">Нурлатского муниципального района </w:t>
      </w:r>
    </w:p>
    <w:p w:rsidR="00657222" w:rsidRPr="00491DB6" w:rsidRDefault="001B1E73" w:rsidP="00133D5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3D54">
        <w:rPr>
          <w:rFonts w:ascii="Times New Roman" w:hAnsi="Times New Roman" w:cs="Times New Roman"/>
          <w:sz w:val="24"/>
          <w:szCs w:val="24"/>
        </w:rPr>
        <w:t>23.11.2017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33D54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1B1E73" w:rsidRDefault="001B1E73" w:rsidP="001B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54" w:rsidRDefault="001B1E73" w:rsidP="001B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1E73" w:rsidRPr="00657222" w:rsidRDefault="001B1E73" w:rsidP="001B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 порядке передачи</w:t>
      </w:r>
      <w:r w:rsidR="00133D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 залог имущества, находящегося в собственности</w:t>
      </w:r>
    </w:p>
    <w:p w:rsidR="001B1E73" w:rsidRPr="00657222" w:rsidRDefault="001B1E73" w:rsidP="001B1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</w:t>
      </w:r>
      <w:r w:rsidRPr="00657222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B1E73" w:rsidRPr="00491DB6" w:rsidRDefault="001B1E73" w:rsidP="001B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22" w:rsidRPr="00491DB6" w:rsidRDefault="00657222" w:rsidP="00CE5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передачи в залог имущества, находящегося в собственности </w:t>
      </w:r>
      <w:r w:rsidR="00744CDE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CDE">
        <w:rPr>
          <w:rFonts w:ascii="Times New Roman" w:hAnsi="Times New Roman" w:cs="Times New Roman"/>
          <w:sz w:val="28"/>
          <w:szCs w:val="28"/>
        </w:rPr>
        <w:t>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муниципальное имущество).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 Залог муниципального имущества может осуществляться для обеспечения: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а) обязательств </w:t>
      </w:r>
      <w:r w:rsidR="00744CDE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CDE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</w:t>
      </w:r>
      <w:r w:rsidR="00744CDE">
        <w:rPr>
          <w:rFonts w:ascii="Times New Roman" w:hAnsi="Times New Roman" w:cs="Times New Roman"/>
          <w:sz w:val="28"/>
          <w:szCs w:val="28"/>
        </w:rPr>
        <w:t>Нурлатский муниципальный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744CDE">
        <w:rPr>
          <w:rFonts w:ascii="Times New Roman" w:hAnsi="Times New Roman" w:cs="Times New Roman"/>
          <w:sz w:val="28"/>
          <w:szCs w:val="28"/>
        </w:rPr>
        <w:t>район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 Предметом залога может быть движимое и недвижимое имущество, деньги, ценные бумаги, иное имущество и имущественные права, принадлежащие на праве собственности </w:t>
      </w:r>
      <w:r w:rsidR="00744CDE">
        <w:rPr>
          <w:rFonts w:ascii="Times New Roman" w:hAnsi="Times New Roman" w:cs="Times New Roman"/>
          <w:sz w:val="28"/>
          <w:szCs w:val="28"/>
        </w:rPr>
        <w:t>района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ипотека) может возникать лишь постольку, поскольку его залог допускается федеральными законами.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 Не подлежат залогу права неимущественного характера.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Не допускается залог муниципального имущества в случаях, если при обращении взыскания на заложенное муниципальное имущество </w:t>
      </w:r>
      <w:r w:rsidR="00744CDE">
        <w:rPr>
          <w:rFonts w:ascii="Times New Roman" w:hAnsi="Times New Roman" w:cs="Times New Roman"/>
          <w:sz w:val="28"/>
          <w:szCs w:val="28"/>
        </w:rPr>
        <w:t xml:space="preserve">Нурлатский муниципальный район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МО в сфере управления и распоряжения имуществом, находящимся в собственности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="00744CDE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имущество муниципальной казны), а также </w:t>
      </w:r>
      <w:r w:rsidR="00744CDE">
        <w:rPr>
          <w:rFonts w:ascii="Times New Roman" w:hAnsi="Times New Roman" w:cs="Times New Roman"/>
          <w:sz w:val="28"/>
          <w:szCs w:val="28"/>
        </w:rPr>
        <w:t xml:space="preserve">при залоге имущественных прав </w:t>
      </w:r>
      <w:r w:rsidR="00744CDE" w:rsidRPr="00744CDE">
        <w:rPr>
          <w:rFonts w:ascii="Times New Roman" w:hAnsi="Times New Roman" w:cs="Times New Roman"/>
          <w:sz w:val="28"/>
          <w:szCs w:val="28"/>
        </w:rPr>
        <w:t xml:space="preserve">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муниципальные унитарные предприятия, муниципальные учреждения).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1.6. Для обеспечения исполнения обязательств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федеральными законами, и актами органов местного самоуправления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по решению Совета МО могут утверждаться перечни объектов муниципальной казны, включаемых в залоговый фонд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657222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CE51DB" w:rsidRPr="00491DB6" w:rsidRDefault="00CE51DB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22" w:rsidRDefault="00657222" w:rsidP="00CE51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CE51DB" w:rsidRPr="00491DB6" w:rsidRDefault="00CE51DB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уполномоченным органом на основании распоряжения Исполкома МО 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Исполкома МО).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Распоряжение Исполкома МО должно содержать сведения о существе обязательств, цене, сроках исполнения обязательств, предмете залога.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оформление технической документации предмета залога (при заключении договора об ипотеке),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проведение государственной регистрации права собственности </w:t>
      </w:r>
      <w:r w:rsidR="00744CD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  <w:r w:rsidR="00744CDE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проведение рыночной оценки предмета залога,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б) проведение государственной регистрации ипотеки,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в) погашение регистрационной записи об ипотеке в Едином государственном реестре недвижимости.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 Уполномоченный орган осуществляет ведение реестра залоговых сделок.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22" w:rsidRPr="00491DB6" w:rsidRDefault="00657222" w:rsidP="00744C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 Порядок передачи в залог муниципального имущества,</w:t>
      </w:r>
      <w:r w:rsidR="00CE51DB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  <w:r w:rsidR="00CE51DB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2) экономическое обоснование совершения сделки, содержащее в том числе: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МО, в подведомственности которого находится муниципальное унитарное предприятие, муниципальное учреждение;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3) подготовленный в соответствии с законодательством Российской Федерации об оценочной деятельности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предмета залога (далее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>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 проект договора о залоге, в котором должны быть указаны: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условия страхования закладываемого имущества,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- указание на то, у какой из сторон находится закладываемое имущество (при заключении договора об ипотеке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указание на то, что предмет залога остается у залогодателя в его владении и пользовании),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иные условия, подлежащие согласованию сторонами;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  <w:proofErr w:type="gramEnd"/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7) бухгалтерскую отчетность 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3.3. Одновременно с документами, предусмотренными пунктом 3.2 настоящего Положения, могут быть направлены иные документы, которые, по мнению руководителя муниципального унитарного предприятия, муниципального учреждения, имеют значение для получения согласия на совершение сделки.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решения наблюдательного совета автономного учреждения.</w:t>
      </w:r>
      <w:proofErr w:type="gramEnd"/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3.5.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3.4 настоящего Положения, в уполномоченном органе.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3.6.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предлагаемый договор о залоге (договор об ипотеке) не соответствует требованиям федерального законодательства;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случаях, указанных в пунктах 1.4, 1.7 настоящего Положения;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</w:t>
      </w:r>
      <w:r w:rsidR="00133D54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3.4 настоящего Положения;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Решение о даче согласия на передачу в залог муниципального имущества, указанного в пункте 3.1 настоящего Положения, оформляется распоряжением уполномоченного органа, с согласованием отраслевого органа управления МО, в подведомственности которого находится муниципальное унитарное предприятие, муниципальное учреждение,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имущества, по почте либо вручается их представителю под расписку.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3.8.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исполнением обязательств в целях предотвращения утраты заложенного имущества и учета залоговых сделок.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3.9.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3.10.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орган письменное уведомление о дате и основаниях прекращения договора о залоге.</w:t>
      </w:r>
    </w:p>
    <w:p w:rsidR="00657222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657222" w:rsidRPr="00491DB6" w:rsidRDefault="00657222" w:rsidP="0065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3.12.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657222" w:rsidRPr="00491DB6" w:rsidRDefault="00657222" w:rsidP="00657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FC" w:rsidRDefault="00133D54" w:rsidP="00133D54">
      <w:pPr>
        <w:jc w:val="center"/>
      </w:pPr>
      <w:r>
        <w:t>___________________________________________________________________________</w:t>
      </w:r>
    </w:p>
    <w:sectPr w:rsidR="00833CFC" w:rsidSect="0065722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FF" w:rsidRDefault="006653FF" w:rsidP="00CE51DB">
      <w:pPr>
        <w:spacing w:after="0" w:line="240" w:lineRule="auto"/>
      </w:pPr>
      <w:r>
        <w:separator/>
      </w:r>
    </w:p>
  </w:endnote>
  <w:endnote w:type="continuationSeparator" w:id="0">
    <w:p w:rsidR="006653FF" w:rsidRDefault="006653FF" w:rsidP="00CE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82834"/>
      <w:docPartObj>
        <w:docPartGallery w:val="Page Numbers (Bottom of Page)"/>
        <w:docPartUnique/>
      </w:docPartObj>
    </w:sdtPr>
    <w:sdtContent>
      <w:p w:rsidR="00133D54" w:rsidRDefault="00133D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E51DB" w:rsidRDefault="00CE51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FF" w:rsidRDefault="006653FF" w:rsidP="00CE51DB">
      <w:pPr>
        <w:spacing w:after="0" w:line="240" w:lineRule="auto"/>
      </w:pPr>
      <w:r>
        <w:separator/>
      </w:r>
    </w:p>
  </w:footnote>
  <w:footnote w:type="continuationSeparator" w:id="0">
    <w:p w:rsidR="006653FF" w:rsidRDefault="006653FF" w:rsidP="00CE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6"/>
    <w:rsid w:val="00002779"/>
    <w:rsid w:val="00133D54"/>
    <w:rsid w:val="001B1E73"/>
    <w:rsid w:val="00657222"/>
    <w:rsid w:val="006653FF"/>
    <w:rsid w:val="006D45B2"/>
    <w:rsid w:val="00744CDE"/>
    <w:rsid w:val="00833CFC"/>
    <w:rsid w:val="00986A26"/>
    <w:rsid w:val="00C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2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7222"/>
    <w:rPr>
      <w:color w:val="0000FF"/>
      <w:u w:val="single"/>
    </w:rPr>
  </w:style>
  <w:style w:type="paragraph" w:customStyle="1" w:styleId="western">
    <w:name w:val="western"/>
    <w:basedOn w:val="a"/>
    <w:rsid w:val="001B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1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1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2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7222"/>
    <w:rPr>
      <w:color w:val="0000FF"/>
      <w:u w:val="single"/>
    </w:rPr>
  </w:style>
  <w:style w:type="paragraph" w:customStyle="1" w:styleId="western">
    <w:name w:val="western"/>
    <w:basedOn w:val="a"/>
    <w:rsid w:val="001B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1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1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НачОргОтд</cp:lastModifiedBy>
  <cp:revision>4</cp:revision>
  <cp:lastPrinted>2017-11-28T06:24:00Z</cp:lastPrinted>
  <dcterms:created xsi:type="dcterms:W3CDTF">2017-11-20T07:26:00Z</dcterms:created>
  <dcterms:modified xsi:type="dcterms:W3CDTF">2017-11-28T06:24:00Z</dcterms:modified>
</cp:coreProperties>
</file>