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05FA" w:rsidRPr="00472815" w:rsidRDefault="00AF05FA" w:rsidP="00AF05FA">
      <w:pPr>
        <w:rPr>
          <w:rFonts w:ascii="Times New Roman" w:hAnsi="Times New Roman" w:cs="Times New Roman"/>
          <w:sz w:val="24"/>
          <w:szCs w:val="24"/>
        </w:rPr>
      </w:pPr>
    </w:p>
    <w:p w:rsidR="00AF05FA" w:rsidRPr="00472815" w:rsidRDefault="00AF05FA" w:rsidP="00AF0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15">
        <w:rPr>
          <w:rFonts w:ascii="Times New Roman" w:hAnsi="Times New Roman" w:cs="Times New Roman"/>
          <w:b/>
          <w:sz w:val="24"/>
          <w:szCs w:val="24"/>
        </w:rPr>
        <w:t>Информация</w:t>
      </w:r>
    </w:p>
    <w:p w:rsidR="00AF05FA" w:rsidRPr="00472815" w:rsidRDefault="00AF05FA" w:rsidP="00AF05F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72815">
        <w:rPr>
          <w:rFonts w:ascii="Times New Roman" w:hAnsi="Times New Roman" w:cs="Times New Roman"/>
          <w:b/>
          <w:sz w:val="24"/>
          <w:szCs w:val="24"/>
        </w:rPr>
        <w:t>о продаже облигаций АО «</w:t>
      </w:r>
      <w:proofErr w:type="spellStart"/>
      <w:r w:rsidRPr="00472815">
        <w:rPr>
          <w:rFonts w:ascii="Times New Roman" w:hAnsi="Times New Roman" w:cs="Times New Roman"/>
          <w:b/>
          <w:sz w:val="24"/>
          <w:szCs w:val="24"/>
        </w:rPr>
        <w:t>Россельхозбанк</w:t>
      </w:r>
      <w:proofErr w:type="spellEnd"/>
      <w:r w:rsidRPr="00472815">
        <w:rPr>
          <w:rFonts w:ascii="Times New Roman" w:hAnsi="Times New Roman" w:cs="Times New Roman"/>
          <w:b/>
          <w:sz w:val="24"/>
          <w:szCs w:val="24"/>
        </w:rPr>
        <w:t>»</w:t>
      </w:r>
    </w:p>
    <w:p w:rsidR="00AF05FA" w:rsidRPr="00472815" w:rsidRDefault="00AF05FA" w:rsidP="00472815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AF05FA" w:rsidRPr="00472815" w:rsidRDefault="00AF05FA" w:rsidP="004728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815">
        <w:rPr>
          <w:rFonts w:ascii="Times New Roman" w:hAnsi="Times New Roman" w:cs="Times New Roman"/>
          <w:sz w:val="24"/>
          <w:szCs w:val="24"/>
        </w:rPr>
        <w:t xml:space="preserve">5 декабря 2017 года АО </w:t>
      </w:r>
      <w:proofErr w:type="spellStart"/>
      <w:r w:rsidRPr="00472815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472815">
        <w:rPr>
          <w:rFonts w:ascii="Times New Roman" w:hAnsi="Times New Roman" w:cs="Times New Roman"/>
          <w:sz w:val="24"/>
          <w:szCs w:val="24"/>
        </w:rPr>
        <w:t xml:space="preserve"> планирует </w:t>
      </w:r>
      <w:proofErr w:type="gramStart"/>
      <w:r w:rsidRPr="00472815">
        <w:rPr>
          <w:rFonts w:ascii="Times New Roman" w:hAnsi="Times New Roman" w:cs="Times New Roman"/>
          <w:sz w:val="24"/>
          <w:szCs w:val="24"/>
        </w:rPr>
        <w:t>разместить выпуск</w:t>
      </w:r>
      <w:proofErr w:type="gramEnd"/>
      <w:r w:rsidRPr="00472815">
        <w:rPr>
          <w:rFonts w:ascii="Times New Roman" w:hAnsi="Times New Roman" w:cs="Times New Roman"/>
          <w:sz w:val="24"/>
          <w:szCs w:val="24"/>
        </w:rPr>
        <w:t xml:space="preserve"> облигаций серии БО-04Р.</w:t>
      </w:r>
    </w:p>
    <w:p w:rsidR="00AF05FA" w:rsidRPr="00472815" w:rsidRDefault="00AF05FA" w:rsidP="004728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815">
        <w:rPr>
          <w:rFonts w:ascii="Times New Roman" w:hAnsi="Times New Roman" w:cs="Times New Roman"/>
          <w:sz w:val="24"/>
          <w:szCs w:val="24"/>
        </w:rPr>
        <w:t xml:space="preserve">Ставка купона составит от 7,9% до 8,1% годовых (конечная ставка сформируется по итогам сбора заявок), срок обращения - 3 года и 4 дня. Номинал облигаций - 1 ООО рублей, минимальная сумма инвестиций - 200 000 рублей, выплата процентов по купону будет производиться дважды в год. Общий объем размещения ограничен 20 </w:t>
      </w:r>
      <w:proofErr w:type="gramStart"/>
      <w:r w:rsidRPr="00472815">
        <w:rPr>
          <w:rFonts w:ascii="Times New Roman" w:hAnsi="Times New Roman" w:cs="Times New Roman"/>
          <w:sz w:val="24"/>
          <w:szCs w:val="24"/>
        </w:rPr>
        <w:t>млрд</w:t>
      </w:r>
      <w:proofErr w:type="gramEnd"/>
      <w:r w:rsidRPr="00472815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:rsidR="00AF05FA" w:rsidRPr="00472815" w:rsidRDefault="00AF05FA" w:rsidP="004728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815">
        <w:rPr>
          <w:rFonts w:ascii="Times New Roman" w:hAnsi="Times New Roman" w:cs="Times New Roman"/>
          <w:sz w:val="24"/>
          <w:szCs w:val="24"/>
        </w:rPr>
        <w:t>Ключевыми особенностями облигаций АО «</w:t>
      </w:r>
      <w:proofErr w:type="spellStart"/>
      <w:r w:rsidRPr="00472815">
        <w:rPr>
          <w:rFonts w:ascii="Times New Roman" w:hAnsi="Times New Roman" w:cs="Times New Roman"/>
          <w:sz w:val="24"/>
          <w:szCs w:val="24"/>
        </w:rPr>
        <w:t>Россельхозбанк</w:t>
      </w:r>
      <w:proofErr w:type="spellEnd"/>
      <w:r w:rsidRPr="00472815">
        <w:rPr>
          <w:rFonts w:ascii="Times New Roman" w:hAnsi="Times New Roman" w:cs="Times New Roman"/>
          <w:sz w:val="24"/>
          <w:szCs w:val="24"/>
        </w:rPr>
        <w:t>» являются их высокая надежность, а также доходность, превышающая ставки по вкладам Банка. Купонные выплаты освобождены от обложения налогом на доходы физических лиц.</w:t>
      </w:r>
    </w:p>
    <w:p w:rsidR="00AF05FA" w:rsidRPr="00472815" w:rsidRDefault="00AF05FA" w:rsidP="00472815">
      <w:pPr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72815">
        <w:rPr>
          <w:rFonts w:ascii="Times New Roman" w:hAnsi="Times New Roman" w:cs="Times New Roman"/>
          <w:sz w:val="24"/>
          <w:szCs w:val="24"/>
        </w:rPr>
        <w:t xml:space="preserve">Подать заявку на приобретение ценных бумаг можно в любом офисе Банка до 21 ноября 2017 года включительно. Для покупки облигаций необходимо заключить договор на брокерское обслуживание или открытие индивидуального инвестиционного счета, зачислить на счет необходимую сумму денег и подать заявку на приобретение бумаг по телефону или через офис </w:t>
      </w:r>
      <w:proofErr w:type="spellStart"/>
      <w:r w:rsidRPr="00472815">
        <w:rPr>
          <w:rFonts w:ascii="Times New Roman" w:hAnsi="Times New Roman" w:cs="Times New Roman"/>
          <w:sz w:val="24"/>
          <w:szCs w:val="24"/>
        </w:rPr>
        <w:t>Россельхозбанка</w:t>
      </w:r>
      <w:proofErr w:type="spellEnd"/>
      <w:r w:rsidRPr="00472815">
        <w:rPr>
          <w:rFonts w:ascii="Times New Roman" w:hAnsi="Times New Roman" w:cs="Times New Roman"/>
          <w:sz w:val="24"/>
          <w:szCs w:val="24"/>
        </w:rPr>
        <w:t>.</w:t>
      </w:r>
    </w:p>
    <w:p w:rsidR="003F1CE0" w:rsidRPr="00472815" w:rsidRDefault="003F1CE0" w:rsidP="00472815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F1CE0" w:rsidRPr="004728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66C5"/>
    <w:rsid w:val="0019309D"/>
    <w:rsid w:val="003F1CE0"/>
    <w:rsid w:val="00472815"/>
    <w:rsid w:val="005266C5"/>
    <w:rsid w:val="00AF05FA"/>
    <w:rsid w:val="00E01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894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Пьянзина</dc:creator>
  <cp:keywords/>
  <dc:description/>
  <cp:lastModifiedBy>Наталья Пьянзина</cp:lastModifiedBy>
  <cp:revision>5</cp:revision>
  <dcterms:created xsi:type="dcterms:W3CDTF">2017-11-22T08:46:00Z</dcterms:created>
  <dcterms:modified xsi:type="dcterms:W3CDTF">2017-11-22T08:51:00Z</dcterms:modified>
</cp:coreProperties>
</file>