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A6" w:rsidRPr="004025A6" w:rsidRDefault="004025A6" w:rsidP="004025A6">
      <w:pPr>
        <w:suppressAutoHyphens w:val="0"/>
        <w:spacing w:line="200" w:lineRule="atLeast"/>
        <w:ind w:left="17"/>
        <w:jc w:val="center"/>
        <w:rPr>
          <w:b/>
          <w:shd w:val="clear" w:color="auto" w:fill="FFFFFF"/>
        </w:rPr>
      </w:pPr>
      <w:proofErr w:type="spellStart"/>
      <w:r w:rsidRPr="004025A6">
        <w:rPr>
          <w:b/>
          <w:shd w:val="clear" w:color="auto" w:fill="FFFFFF"/>
        </w:rPr>
        <w:t>Росреестр</w:t>
      </w:r>
      <w:proofErr w:type="spellEnd"/>
      <w:r w:rsidRPr="004025A6">
        <w:rPr>
          <w:b/>
          <w:shd w:val="clear" w:color="auto" w:fill="FFFFFF"/>
        </w:rPr>
        <w:t xml:space="preserve"> Татарстана об осуществлении муниципального земельного контроля</w:t>
      </w:r>
    </w:p>
    <w:p w:rsidR="004025A6" w:rsidRPr="004025A6" w:rsidRDefault="004025A6" w:rsidP="004025A6">
      <w:pPr>
        <w:suppressAutoHyphens w:val="0"/>
        <w:spacing w:line="200" w:lineRule="atLeast"/>
        <w:ind w:left="17"/>
        <w:jc w:val="center"/>
        <w:rPr>
          <w:b/>
          <w:shd w:val="clear" w:color="auto" w:fill="FFFFFF"/>
        </w:rPr>
      </w:pPr>
    </w:p>
    <w:p w:rsidR="00E54849" w:rsidRPr="004025A6" w:rsidRDefault="004025A6" w:rsidP="004025A6">
      <w:pPr>
        <w:suppressAutoHyphens w:val="0"/>
        <w:spacing w:line="200" w:lineRule="atLeast"/>
        <w:ind w:left="17"/>
        <w:jc w:val="both"/>
        <w:rPr>
          <w:rFonts w:eastAsia="Times New Roman"/>
          <w:lang w:eastAsia="ru-RU"/>
        </w:rPr>
      </w:pPr>
      <w:r w:rsidRPr="004025A6">
        <w:t xml:space="preserve">Заместитель </w:t>
      </w:r>
      <w:r>
        <w:t xml:space="preserve">руководителя Управления </w:t>
      </w:r>
      <w:proofErr w:type="spellStart"/>
      <w:r>
        <w:t>Росреестра</w:t>
      </w:r>
      <w:proofErr w:type="spellEnd"/>
      <w:r>
        <w:t xml:space="preserve"> по Республике Татарстан Артем Костин принял участие в работе</w:t>
      </w:r>
      <w:r w:rsidRPr="004025A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XXI сессии</w:t>
      </w:r>
      <w:r w:rsidRPr="00892337">
        <w:rPr>
          <w:rFonts w:eastAsia="Times New Roman"/>
          <w:kern w:val="0"/>
          <w:lang w:eastAsia="ru-RU"/>
        </w:rPr>
        <w:t xml:space="preserve"> Казанской городской Думы</w:t>
      </w:r>
      <w:r>
        <w:rPr>
          <w:rFonts w:eastAsia="Times New Roman"/>
          <w:lang w:eastAsia="ru-RU"/>
        </w:rPr>
        <w:t xml:space="preserve">. Он выступил с докладом, темой которого стало </w:t>
      </w:r>
      <w:r w:rsidRPr="004025A6">
        <w:rPr>
          <w:bCs/>
          <w:lang/>
        </w:rPr>
        <w:t xml:space="preserve">взаимодействие органов при осуществлении государственного земельного надзора и муниципального земельного контроля в городе Казани. </w:t>
      </w:r>
      <w:r w:rsidRPr="004025A6">
        <w:rPr>
          <w:rFonts w:eastAsia="Times New Roman"/>
          <w:lang w:eastAsia="ru-RU"/>
        </w:rPr>
        <w:t xml:space="preserve"> </w:t>
      </w:r>
    </w:p>
    <w:p w:rsidR="004025A6" w:rsidRDefault="00795030" w:rsidP="004025A6">
      <w:pPr>
        <w:suppressAutoHyphens w:val="0"/>
        <w:spacing w:line="200" w:lineRule="atLeast"/>
        <w:ind w:left="1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8441F4" w:rsidRDefault="004025A6" w:rsidP="008441F4">
      <w:pPr>
        <w:suppressAutoHyphens w:val="0"/>
        <w:spacing w:line="200" w:lineRule="atLeast"/>
        <w:ind w:left="17"/>
        <w:jc w:val="both"/>
        <w:rPr>
          <w:shd w:val="clear" w:color="auto" w:fill="FFFFFF"/>
        </w:rPr>
      </w:pPr>
      <w:r w:rsidRPr="004025A6">
        <w:t xml:space="preserve">Выступая </w:t>
      </w:r>
      <w:r>
        <w:t>перед</w:t>
      </w:r>
      <w:r w:rsidRPr="004025A6">
        <w:t xml:space="preserve"> депутатами Казанской городской Думы, </w:t>
      </w:r>
      <w:r>
        <w:t xml:space="preserve">Артем Костин подчеркнул, </w:t>
      </w:r>
      <w:r w:rsidR="008441F4">
        <w:rPr>
          <w:shd w:val="clear" w:color="auto" w:fill="FFFFFF"/>
        </w:rPr>
        <w:t xml:space="preserve">что </w:t>
      </w:r>
      <w:r w:rsidR="008441F4" w:rsidRPr="00892337">
        <w:rPr>
          <w:shd w:val="clear" w:color="auto" w:fill="FFFFFF"/>
        </w:rPr>
        <w:t>только четкое и налаженное взаимодействие с мун</w:t>
      </w:r>
      <w:r w:rsidR="008441F4">
        <w:rPr>
          <w:shd w:val="clear" w:color="auto" w:fill="FFFFFF"/>
        </w:rPr>
        <w:t>иципальным земельным контролем,</w:t>
      </w:r>
      <w:r w:rsidR="008441F4" w:rsidRPr="00892337">
        <w:rPr>
          <w:shd w:val="clear" w:color="auto" w:fill="FFFFFF"/>
        </w:rPr>
        <w:t xml:space="preserve"> обладающим источниками исходной информации о земле на своей территории, позволяет </w:t>
      </w:r>
      <w:r w:rsidR="008441F4">
        <w:rPr>
          <w:shd w:val="clear" w:color="auto" w:fill="FFFFFF"/>
        </w:rPr>
        <w:t xml:space="preserve">в настоящее время </w:t>
      </w:r>
      <w:r w:rsidR="008441F4" w:rsidRPr="00892337">
        <w:rPr>
          <w:shd w:val="clear" w:color="auto" w:fill="FFFFFF"/>
        </w:rPr>
        <w:t>максимально эффективно реализовывать полномочия по соблюдению земельного законодательства. </w:t>
      </w:r>
    </w:p>
    <w:p w:rsidR="008441F4" w:rsidRDefault="008441F4" w:rsidP="008441F4">
      <w:pPr>
        <w:suppressAutoHyphens w:val="0"/>
        <w:spacing w:line="200" w:lineRule="atLeast"/>
        <w:ind w:left="17"/>
        <w:jc w:val="both"/>
        <w:rPr>
          <w:shd w:val="clear" w:color="auto" w:fill="FFFFFF"/>
        </w:rPr>
      </w:pPr>
    </w:p>
    <w:p w:rsidR="00F260B1" w:rsidRDefault="008441F4" w:rsidP="008441F4">
      <w:pPr>
        <w:suppressAutoHyphens w:val="0"/>
        <w:spacing w:line="200" w:lineRule="atLeast"/>
        <w:ind w:left="17"/>
        <w:jc w:val="both"/>
      </w:pPr>
      <w:r>
        <w:t xml:space="preserve">В подтверждение своих слов Артем Костин привел следующую статистику: </w:t>
      </w:r>
      <w:r w:rsidRPr="008441F4">
        <w:t xml:space="preserve">только в 2016 году и за текущий период  2017 года в Управление </w:t>
      </w:r>
      <w:proofErr w:type="spellStart"/>
      <w:r w:rsidRPr="008441F4">
        <w:t>Росреестра</w:t>
      </w:r>
      <w:proofErr w:type="spellEnd"/>
      <w:r w:rsidRPr="008441F4">
        <w:t xml:space="preserve"> по Республике Татарстан поступило более 1200 материалов проверок и обследований. Наложено штрафов на сумму почти 7 млн</w:t>
      </w:r>
      <w:proofErr w:type="gramStart"/>
      <w:r w:rsidRPr="008441F4">
        <w:t>.р</w:t>
      </w:r>
      <w:proofErr w:type="gramEnd"/>
      <w:r w:rsidRPr="008441F4">
        <w:t>ублей.</w:t>
      </w:r>
      <w:r w:rsidRPr="00892337">
        <w:t xml:space="preserve"> </w:t>
      </w:r>
      <w:r w:rsidRPr="008441F4">
        <w:t xml:space="preserve"> </w:t>
      </w:r>
      <w:r w:rsidRPr="00892337">
        <w:t>Более 90 % всех поступивших материалов муниципального земельного контроля в целом по республ</w:t>
      </w:r>
      <w:r w:rsidR="00795030">
        <w:t xml:space="preserve">ике приходится на город Казань. </w:t>
      </w:r>
      <w:r>
        <w:t xml:space="preserve">По мнению Артема Костина, все это стало возможным </w:t>
      </w:r>
      <w:r w:rsidR="00F260B1">
        <w:t xml:space="preserve">благодаря оперативной работе, </w:t>
      </w:r>
      <w:r w:rsidRPr="00892337">
        <w:t>соблюде</w:t>
      </w:r>
      <w:r w:rsidR="00F260B1">
        <w:t xml:space="preserve">нию всех процессуальных сроков </w:t>
      </w:r>
      <w:r w:rsidRPr="00892337">
        <w:t>и</w:t>
      </w:r>
      <w:r w:rsidRPr="008441F4">
        <w:t xml:space="preserve"> проведению регулярных совместных совещаний, на которых проходит обмен правоприменительной практики между </w:t>
      </w:r>
      <w:r w:rsidR="00F260B1">
        <w:t xml:space="preserve">Управлением </w:t>
      </w:r>
      <w:proofErr w:type="spellStart"/>
      <w:r w:rsidR="00F260B1">
        <w:t>Росреестра</w:t>
      </w:r>
      <w:proofErr w:type="spellEnd"/>
      <w:r w:rsidR="00F260B1">
        <w:t xml:space="preserve"> по Республике Татарстан и Комитетом земельных и имущественных отношений Исполкома </w:t>
      </w:r>
      <w:proofErr w:type="gramStart"/>
      <w:r w:rsidR="00F260B1">
        <w:t>г</w:t>
      </w:r>
      <w:proofErr w:type="gramEnd"/>
      <w:r w:rsidR="00F260B1">
        <w:t xml:space="preserve">. Казани. </w:t>
      </w:r>
    </w:p>
    <w:p w:rsidR="008441F4" w:rsidRPr="008441F4" w:rsidRDefault="008441F4" w:rsidP="008441F4">
      <w:pPr>
        <w:suppressAutoHyphens w:val="0"/>
        <w:spacing w:line="200" w:lineRule="atLeast"/>
        <w:ind w:left="17"/>
        <w:jc w:val="both"/>
        <w:rPr>
          <w:shd w:val="clear" w:color="auto" w:fill="FFFFFF"/>
        </w:rPr>
      </w:pPr>
      <w:r w:rsidRPr="00892337">
        <w:rPr>
          <w:rStyle w:val="a4"/>
          <w:rFonts w:eastAsia="Arial"/>
        </w:rPr>
        <w:t xml:space="preserve"> </w:t>
      </w:r>
    </w:p>
    <w:p w:rsidR="007D6908" w:rsidRDefault="007D6908" w:rsidP="004025A6">
      <w:pPr>
        <w:suppressAutoHyphens w:val="0"/>
        <w:spacing w:line="200" w:lineRule="atLeast"/>
        <w:ind w:left="17"/>
        <w:jc w:val="both"/>
      </w:pPr>
      <w:r>
        <w:t xml:space="preserve">При этом представитель </w:t>
      </w:r>
      <w:proofErr w:type="spellStart"/>
      <w:r>
        <w:t>Росреестра</w:t>
      </w:r>
      <w:proofErr w:type="spellEnd"/>
      <w:r>
        <w:t xml:space="preserve"> Татарстана обратил внимание присутствующих и на существующие проблемы, в частности, на отсутствие у </w:t>
      </w:r>
      <w:r w:rsidRPr="007D6908">
        <w:t>муниципального земельного к</w:t>
      </w:r>
      <w:r>
        <w:t>онтроля высокоточного геодезического спутникового оборудования: «</w:t>
      </w:r>
      <w:r w:rsidRPr="007D6908">
        <w:t>Площади нарушений указываются лишь ориентировочные, что недопустимо при назначении административного наказания. По всем материалами государственными инспекторами Управления проводятся повторные выездные мероприятия  с применением уже высокоточного спутникового геодезического оборудования. Получается двойная   работа. Наличие необходимого количества указанных приборов позволит исключить эту проблему</w:t>
      </w:r>
      <w:r>
        <w:t>»</w:t>
      </w:r>
      <w:r w:rsidRPr="007D6908">
        <w:t>.</w:t>
      </w:r>
    </w:p>
    <w:p w:rsidR="007D6908" w:rsidRDefault="007D6908" w:rsidP="004025A6">
      <w:pPr>
        <w:suppressAutoHyphens w:val="0"/>
        <w:spacing w:line="200" w:lineRule="atLeast"/>
        <w:ind w:left="17"/>
        <w:jc w:val="both"/>
      </w:pPr>
    </w:p>
    <w:p w:rsidR="004025A6" w:rsidRPr="004025A6" w:rsidRDefault="00BA2922" w:rsidP="007D6908">
      <w:pPr>
        <w:suppressAutoHyphens w:val="0"/>
        <w:spacing w:line="200" w:lineRule="atLeast"/>
        <w:ind w:left="17"/>
        <w:jc w:val="both"/>
      </w:pPr>
      <w:r>
        <w:t>Говоря о перспективах работы</w:t>
      </w:r>
      <w:r w:rsidR="00795030">
        <w:t xml:space="preserve"> с муниципальным земельным контролем</w:t>
      </w:r>
      <w:r>
        <w:t xml:space="preserve">, Артем Костин рассказал, что </w:t>
      </w:r>
      <w:r w:rsidRPr="00BA2922">
        <w:t>Управлением планируется проводить проверочные мероприятия и принимать меры административного воздействия без выезда</w:t>
      </w:r>
      <w:r>
        <w:t xml:space="preserve"> -</w:t>
      </w:r>
      <w:r w:rsidRPr="00BA2922">
        <w:t xml:space="preserve"> по данным, полученным с помощью </w:t>
      </w:r>
      <w:proofErr w:type="spellStart"/>
      <w:r w:rsidRPr="00BA2922">
        <w:t>беспилотников</w:t>
      </w:r>
      <w:proofErr w:type="spellEnd"/>
      <w:r w:rsidRPr="00BA2922">
        <w:t xml:space="preserve">, по аналогии работы органов ГИБДД, которые фиксируют  правонарушения работающими в автоматическом режиме специальными техническими средствами. </w:t>
      </w:r>
      <w:r w:rsidR="008441F4">
        <w:t xml:space="preserve"> </w:t>
      </w:r>
    </w:p>
    <w:p w:rsidR="004025A6" w:rsidRDefault="004025A6" w:rsidP="004025A6">
      <w:pPr>
        <w:suppressAutoHyphens w:val="0"/>
        <w:spacing w:line="200" w:lineRule="atLeast"/>
        <w:ind w:left="17"/>
        <w:jc w:val="both"/>
      </w:pPr>
    </w:p>
    <w:p w:rsidR="00D91AAD" w:rsidRPr="004025A6" w:rsidRDefault="00D91AAD" w:rsidP="004025A6">
      <w:pPr>
        <w:suppressAutoHyphens w:val="0"/>
        <w:spacing w:line="200" w:lineRule="atLeast"/>
        <w:ind w:left="17"/>
        <w:jc w:val="both"/>
      </w:pPr>
      <w:r>
        <w:t>Пресс-служба</w:t>
      </w:r>
      <w:r w:rsidR="00633AAA">
        <w:t xml:space="preserve"> </w:t>
      </w:r>
    </w:p>
    <w:sectPr w:rsidR="00D91AAD" w:rsidRPr="004025A6" w:rsidSect="00402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5A6"/>
    <w:rsid w:val="004025A6"/>
    <w:rsid w:val="00494D54"/>
    <w:rsid w:val="00633AAA"/>
    <w:rsid w:val="00795030"/>
    <w:rsid w:val="007D6908"/>
    <w:rsid w:val="008441F4"/>
    <w:rsid w:val="00933E4F"/>
    <w:rsid w:val="009A5A6D"/>
    <w:rsid w:val="00BA2922"/>
    <w:rsid w:val="00D91AAD"/>
    <w:rsid w:val="00E54849"/>
    <w:rsid w:val="00F2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25A6"/>
    <w:pPr>
      <w:widowControl/>
      <w:suppressAutoHyphens w:val="0"/>
      <w:spacing w:before="100" w:after="119"/>
    </w:pPr>
    <w:rPr>
      <w:rFonts w:eastAsia="Times New Roman"/>
    </w:rPr>
  </w:style>
  <w:style w:type="character" w:customStyle="1" w:styleId="a4">
    <w:name w:val="Цветовое выделение для Текст"/>
    <w:rsid w:val="008441F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0684E-EFDC-4816-B54E-8D712350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2017-11-15T11:49:00Z</cp:lastPrinted>
  <dcterms:created xsi:type="dcterms:W3CDTF">2017-11-15T11:13:00Z</dcterms:created>
  <dcterms:modified xsi:type="dcterms:W3CDTF">2017-11-15T12:31:00Z</dcterms:modified>
</cp:coreProperties>
</file>