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06" w:rsidRDefault="000F7F06" w:rsidP="00B31A12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0F7F06" w:rsidRDefault="000F7F06" w:rsidP="00B3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Нурлатского муниципального района </w:t>
      </w:r>
    </w:p>
    <w:p w:rsidR="000F7F06" w:rsidRDefault="000F7F06" w:rsidP="00B3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F7F06" w:rsidRDefault="000F7F06" w:rsidP="00B31A12">
      <w:pPr>
        <w:jc w:val="center"/>
        <w:rPr>
          <w:sz w:val="28"/>
          <w:szCs w:val="28"/>
        </w:rPr>
      </w:pPr>
    </w:p>
    <w:p w:rsidR="000F7F06" w:rsidRDefault="000F7F06" w:rsidP="00B31A12">
      <w:r>
        <w:rPr>
          <w:rFonts w:ascii="SL_Times New Roman" w:hAnsi="SL_Times New Roman"/>
        </w:rPr>
        <w:t xml:space="preserve">                                                                 </w:t>
      </w:r>
      <w:r w:rsidRPr="001A7490">
        <w:rPr>
          <w:rFonts w:ascii="SL_Times New Roman" w:hAnsi="SL_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1.75pt;height:62.25pt;visibility:visible">
            <v:imagedata r:id="rId4" o:title="" gain="112993f"/>
          </v:shape>
        </w:pict>
      </w:r>
      <w:r>
        <w:rPr>
          <w:rFonts w:ascii="SL_Times New Roman" w:hAnsi="SL_Times New Roman"/>
        </w:rPr>
        <w:t xml:space="preserve"> </w:t>
      </w:r>
    </w:p>
    <w:p w:rsidR="000F7F06" w:rsidRDefault="000F7F06" w:rsidP="00B31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 14                                                                                  13 ноября  2010 года             </w:t>
      </w:r>
    </w:p>
    <w:p w:rsidR="000F7F06" w:rsidRDefault="000F7F06" w:rsidP="00B31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0F7F06" w:rsidRDefault="000F7F06" w:rsidP="00B31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F06" w:rsidRDefault="000F7F06" w:rsidP="00B31A12">
      <w:pPr>
        <w:jc w:val="center"/>
        <w:rPr>
          <w:b/>
          <w:bCs/>
        </w:rPr>
      </w:pPr>
    </w:p>
    <w:p w:rsidR="000F7F06" w:rsidRDefault="000F7F06" w:rsidP="00B31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города Нурлат Нурлатского муниципального района </w:t>
      </w:r>
    </w:p>
    <w:p w:rsidR="000F7F06" w:rsidRDefault="000F7F06" w:rsidP="00B31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2011 год и  на плановый период 2012 и 2013 годов</w:t>
      </w:r>
    </w:p>
    <w:p w:rsidR="000F7F06" w:rsidRPr="00B31A12" w:rsidRDefault="000F7F06" w:rsidP="00B31A12">
      <w:pPr>
        <w:pStyle w:val="Heading7"/>
        <w:rPr>
          <w:rStyle w:val="a0"/>
          <w:bCs/>
          <w:color w:val="000000"/>
          <w:szCs w:val="28"/>
        </w:rPr>
      </w:pPr>
      <w:r>
        <w:rPr>
          <w:rStyle w:val="a0"/>
          <w:bCs/>
          <w:szCs w:val="28"/>
        </w:rPr>
        <w:t xml:space="preserve">     </w:t>
      </w:r>
      <w:r w:rsidRPr="00B31A12">
        <w:rPr>
          <w:rStyle w:val="a0"/>
          <w:bCs/>
          <w:color w:val="000000"/>
          <w:szCs w:val="28"/>
        </w:rPr>
        <w:t xml:space="preserve">Статья 1 </w:t>
      </w:r>
      <w:bookmarkStart w:id="0" w:name="sub_100"/>
      <w:r w:rsidRPr="00B31A12">
        <w:rPr>
          <w:rStyle w:val="a0"/>
          <w:bCs/>
          <w:color w:val="000000"/>
          <w:szCs w:val="28"/>
        </w:rPr>
        <w:t xml:space="preserve"> </w:t>
      </w:r>
    </w:p>
    <w:p w:rsidR="000F7F06" w:rsidRPr="00B31A12" w:rsidRDefault="000F7F06" w:rsidP="00B31A12">
      <w:pPr>
        <w:pStyle w:val="Heading7"/>
        <w:jc w:val="both"/>
        <w:rPr>
          <w:rStyle w:val="a0"/>
          <w:b w:val="0"/>
          <w:color w:val="000000"/>
          <w:szCs w:val="28"/>
        </w:rPr>
      </w:pPr>
      <w:r w:rsidRPr="00B31A12">
        <w:rPr>
          <w:color w:val="000000"/>
        </w:rPr>
        <w:t xml:space="preserve">    1.Утвердить о</w:t>
      </w:r>
      <w:r w:rsidRPr="00B31A12">
        <w:rPr>
          <w:rStyle w:val="a0"/>
          <w:b w:val="0"/>
          <w:color w:val="000000"/>
          <w:szCs w:val="28"/>
        </w:rPr>
        <w:t>сновные характеристики бюджета города Нурлат Нурлатского муниципального района</w:t>
      </w:r>
      <w:r w:rsidRPr="00B31A12">
        <w:rPr>
          <w:b/>
          <w:color w:val="000000"/>
        </w:rPr>
        <w:t xml:space="preserve"> </w:t>
      </w:r>
      <w:r w:rsidRPr="00B31A12">
        <w:rPr>
          <w:rStyle w:val="a0"/>
          <w:b w:val="0"/>
          <w:color w:val="000000"/>
          <w:szCs w:val="28"/>
        </w:rPr>
        <w:t>на 2011 год:</w:t>
      </w:r>
    </w:p>
    <w:p w:rsidR="000F7F06" w:rsidRDefault="000F7F06" w:rsidP="00B31A12">
      <w:pPr>
        <w:pStyle w:val="Heading7"/>
        <w:jc w:val="both"/>
        <w:rPr>
          <w:b/>
          <w:bCs/>
        </w:rPr>
      </w:pPr>
      <w:r>
        <w:rPr>
          <w:rStyle w:val="a0"/>
          <w:b w:val="0"/>
          <w:szCs w:val="28"/>
        </w:rPr>
        <w:t xml:space="preserve">  </w:t>
      </w:r>
      <w:r>
        <w:t xml:space="preserve">- общий объем доходов бюджета города Нурлат Нурлатского муниципального района в сумме  </w:t>
      </w:r>
      <w:r>
        <w:rPr>
          <w:b/>
        </w:rPr>
        <w:t xml:space="preserve">114 915,7 </w:t>
      </w:r>
      <w:r>
        <w:t>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- общий объем расходов бюджета города Нурлат Нурлатского муниципального района в сумме  </w:t>
      </w:r>
      <w:r>
        <w:rPr>
          <w:b/>
          <w:szCs w:val="28"/>
        </w:rPr>
        <w:t>114 915,7</w:t>
      </w:r>
      <w:r>
        <w:rPr>
          <w:szCs w:val="28"/>
        </w:rPr>
        <w:t xml:space="preserve">    тыс. рублей</w:t>
      </w:r>
      <w:bookmarkStart w:id="1" w:name="sub_200"/>
      <w:bookmarkEnd w:id="0"/>
      <w:r>
        <w:rPr>
          <w:szCs w:val="28"/>
        </w:rPr>
        <w:t>.</w:t>
      </w:r>
    </w:p>
    <w:p w:rsidR="000F7F06" w:rsidRDefault="000F7F06" w:rsidP="00B31A12">
      <w:pPr>
        <w:jc w:val="both"/>
        <w:rPr>
          <w:szCs w:val="28"/>
        </w:rPr>
      </w:pPr>
      <w:bookmarkStart w:id="2" w:name="sub_103"/>
      <w:bookmarkEnd w:id="1"/>
      <w:r>
        <w:rPr>
          <w:szCs w:val="28"/>
        </w:rPr>
        <w:t xml:space="preserve">   - предельный размер дефицита бюджета города Нурлат Нурлатского муниципального района в сумме 0       тыс. рублей. 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 2.Утвердить основные характеристики бюджета города Нурлат Нурлатского муниципального района на плановый период 2012 и 2013 годов: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- общий объем доходов бюджета города Нурлат Нурлатского муниципального района на 2012 год в сумме   </w:t>
      </w:r>
      <w:r>
        <w:rPr>
          <w:b/>
          <w:szCs w:val="28"/>
        </w:rPr>
        <w:t>125 571,4</w:t>
      </w:r>
      <w:r>
        <w:rPr>
          <w:szCs w:val="28"/>
        </w:rPr>
        <w:t xml:space="preserve">     тыс. рублей и на 2013 год в сумме </w:t>
      </w:r>
      <w:r>
        <w:rPr>
          <w:b/>
          <w:szCs w:val="28"/>
        </w:rPr>
        <w:t>128 307,2</w:t>
      </w:r>
      <w:r>
        <w:rPr>
          <w:szCs w:val="28"/>
        </w:rPr>
        <w:t xml:space="preserve">  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- общий объем расходов бюджета города Нурлат Нурлатского муниципального района на 2012 год в сумме </w:t>
      </w:r>
      <w:r>
        <w:rPr>
          <w:b/>
          <w:szCs w:val="28"/>
        </w:rPr>
        <w:t xml:space="preserve">125 571,0 </w:t>
      </w:r>
      <w:r>
        <w:rPr>
          <w:szCs w:val="28"/>
        </w:rPr>
        <w:t>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- на 2013 год в сумме </w:t>
      </w:r>
      <w:r>
        <w:rPr>
          <w:b/>
          <w:szCs w:val="28"/>
        </w:rPr>
        <w:t>128 307,2</w:t>
      </w:r>
      <w:r>
        <w:rPr>
          <w:szCs w:val="28"/>
        </w:rPr>
        <w:t xml:space="preserve">  тыс. рублей.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  3. Установить источники финансирования дефицита бюджета города Нурлат Нурлатского муниципального района: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-  на 2011 год согласно приложению № 1 к настоящему решению;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- на плановый период 2012 и 2013 годов согласно приложению № 2 к настоящему решению.</w:t>
      </w:r>
    </w:p>
    <w:p w:rsidR="000F7F06" w:rsidRDefault="000F7F06" w:rsidP="00B31A12">
      <w:pPr>
        <w:rPr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   Статья 2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1.Утвердить перечень главных администраторов доходов бюджета города Нурлат Нурлатского муниципального района </w:t>
      </w:r>
      <w:r>
        <w:t>по органам государственной власти Российской Федерации и Республики Татарстан</w:t>
      </w:r>
      <w:r>
        <w:rPr>
          <w:bCs/>
        </w:rPr>
        <w:t xml:space="preserve"> </w:t>
      </w:r>
      <w:r>
        <w:rPr>
          <w:szCs w:val="28"/>
        </w:rPr>
        <w:t>согласно приложению № 3  к  настоящему решению.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 2. Утвердить перечень главных администраторов доходов бюджета города Нурлат Нурлатского муниципального района </w:t>
      </w:r>
      <w:r>
        <w:rPr>
          <w:bCs/>
        </w:rPr>
        <w:t xml:space="preserve">по местным органам </w:t>
      </w:r>
      <w:r>
        <w:t xml:space="preserve">власти </w:t>
      </w:r>
      <w:r>
        <w:rPr>
          <w:bCs/>
        </w:rPr>
        <w:t xml:space="preserve"> </w:t>
      </w:r>
      <w:r>
        <w:rPr>
          <w:szCs w:val="28"/>
        </w:rPr>
        <w:t>согласно приложению № 4 к  настоящему решению.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 3. Утвердить перечень главных администраторов источников финансирования дефицита, бюджета города Нурлат Нурлатского муниципального района  по органам местного самоуправления согласно приложению  № 5 к  настоящему решению.</w:t>
      </w:r>
    </w:p>
    <w:p w:rsidR="000F7F06" w:rsidRDefault="000F7F06" w:rsidP="00B31A12">
      <w:pPr>
        <w:jc w:val="both"/>
        <w:rPr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F7F06" w:rsidRDefault="000F7F06" w:rsidP="00B31A12">
      <w:pPr>
        <w:rPr>
          <w:b/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Статья 3</w:t>
      </w:r>
    </w:p>
    <w:p w:rsidR="000F7F06" w:rsidRDefault="000F7F06" w:rsidP="00B31A12">
      <w:pPr>
        <w:jc w:val="both"/>
      </w:pPr>
      <w:r>
        <w:t xml:space="preserve">   Утвердить в бюджете  города Нурлат Нурлатского муниципального района объем доходов на 2011 год согласно приложению № 6 к настоящему  решению, на плановый период 2012 и 2013 годов согласно приложению №  7 к настоящему решению.</w:t>
      </w:r>
    </w:p>
    <w:p w:rsidR="000F7F06" w:rsidRDefault="000F7F06" w:rsidP="00B31A12">
      <w:pPr>
        <w:jc w:val="both"/>
      </w:pPr>
    </w:p>
    <w:p w:rsidR="000F7F06" w:rsidRDefault="000F7F06" w:rsidP="00B31A12">
      <w:pPr>
        <w:jc w:val="both"/>
        <w:rPr>
          <w:b/>
        </w:rPr>
      </w:pPr>
      <w:r>
        <w:rPr>
          <w:b/>
        </w:rPr>
        <w:t xml:space="preserve">      Статья 4</w:t>
      </w:r>
    </w:p>
    <w:p w:rsidR="000F7F06" w:rsidRDefault="000F7F06" w:rsidP="00B31A12">
      <w:pPr>
        <w:jc w:val="both"/>
        <w:rPr>
          <w:b/>
        </w:rPr>
      </w:pPr>
      <w:r>
        <w:rPr>
          <w:b/>
        </w:rPr>
        <w:t xml:space="preserve">     </w:t>
      </w:r>
      <w:r>
        <w:t>1. Утвердить распределение бюджетных ассигнований города Нурлат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0F7F06" w:rsidRDefault="000F7F06" w:rsidP="00B31A12">
      <w:pPr>
        <w:jc w:val="both"/>
      </w:pPr>
      <w:r>
        <w:t xml:space="preserve">   - на 2011 год согласно приложению № 8 к настоящему решению;</w:t>
      </w:r>
    </w:p>
    <w:p w:rsidR="000F7F06" w:rsidRDefault="000F7F06" w:rsidP="00B31A12">
      <w:pPr>
        <w:jc w:val="both"/>
      </w:pPr>
      <w:r>
        <w:t xml:space="preserve">   - на плановый период 2012 и 2013 годов согласно приложению № 9 к настоящему решению.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 xml:space="preserve">     2.Утвердить ведомственную структуру расходов города Нурлат Нурлатского муниципального района: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 xml:space="preserve">   - на 2011 год согласно приложению № 10 к настоящему решению;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 xml:space="preserve">    - на плановый период 2012 и 2013 годов согласно приложению № 11 к настоящему 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>решению.</w:t>
      </w:r>
    </w:p>
    <w:p w:rsidR="000F7F06" w:rsidRDefault="000F7F06" w:rsidP="00B31A12">
      <w:pPr>
        <w:jc w:val="both"/>
        <w:rPr>
          <w:bCs/>
        </w:rPr>
      </w:pPr>
    </w:p>
    <w:p w:rsidR="000F7F06" w:rsidRDefault="000F7F06" w:rsidP="00B31A12">
      <w:pPr>
        <w:jc w:val="both"/>
        <w:rPr>
          <w:b/>
          <w:bCs/>
        </w:rPr>
      </w:pPr>
      <w:r>
        <w:rPr>
          <w:b/>
          <w:bCs/>
        </w:rPr>
        <w:t xml:space="preserve">      Статья 5</w:t>
      </w:r>
    </w:p>
    <w:p w:rsidR="000F7F06" w:rsidRDefault="000F7F06" w:rsidP="00B31A12">
      <w:pPr>
        <w:jc w:val="both"/>
      </w:pPr>
      <w:r>
        <w:t xml:space="preserve">     Утвердить объем бюджетных ассигнований, направленных на исполнение публичных нормативных обязательств на 2011 год  в сумме 0  рублей, на плановый период 2012 и 213 годов в сумме 0 рублей.</w:t>
      </w:r>
    </w:p>
    <w:p w:rsidR="000F7F06" w:rsidRDefault="000F7F06" w:rsidP="00B31A12">
      <w:pPr>
        <w:ind w:firstLine="480"/>
        <w:jc w:val="both"/>
        <w:rPr>
          <w:bCs/>
        </w:rPr>
      </w:pPr>
    </w:p>
    <w:p w:rsidR="000F7F06" w:rsidRDefault="000F7F06" w:rsidP="00B31A12">
      <w:pPr>
        <w:jc w:val="both"/>
        <w:rPr>
          <w:b/>
          <w:bCs/>
        </w:rPr>
      </w:pPr>
      <w:r>
        <w:rPr>
          <w:b/>
          <w:bCs/>
        </w:rPr>
        <w:t xml:space="preserve">       Статья  6</w:t>
      </w:r>
    </w:p>
    <w:p w:rsidR="000F7F06" w:rsidRDefault="000F7F06" w:rsidP="00B31A12">
      <w:pPr>
        <w:jc w:val="both"/>
        <w:rPr>
          <w:szCs w:val="28"/>
        </w:rPr>
      </w:pPr>
      <w:r>
        <w:rPr>
          <w:bCs/>
        </w:rPr>
        <w:t xml:space="preserve">     </w:t>
      </w:r>
      <w:r>
        <w:rPr>
          <w:szCs w:val="28"/>
        </w:rPr>
        <w:t>Утвердить объем межбюджетных субсидий, подлежащих перечислению из бюджета города Нурлат в бюджет Нурлатского муниципального района, на решение вопросов местного значения межмуниципального характера: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- на 2011 год в сумме  </w:t>
      </w:r>
      <w:r>
        <w:rPr>
          <w:b/>
          <w:szCs w:val="28"/>
        </w:rPr>
        <w:t>38 311,5</w:t>
      </w:r>
      <w:r>
        <w:rPr>
          <w:szCs w:val="28"/>
        </w:rPr>
        <w:t xml:space="preserve"> 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- на 2012 год в сумме  </w:t>
      </w:r>
      <w:r>
        <w:rPr>
          <w:b/>
          <w:szCs w:val="28"/>
        </w:rPr>
        <w:t>39358,7</w:t>
      </w:r>
      <w:r>
        <w:rPr>
          <w:szCs w:val="28"/>
        </w:rPr>
        <w:t xml:space="preserve">  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- на 2013 год в сумме </w:t>
      </w:r>
      <w:r>
        <w:rPr>
          <w:b/>
          <w:szCs w:val="28"/>
        </w:rPr>
        <w:t>40426,9</w:t>
      </w:r>
      <w:r>
        <w:rPr>
          <w:szCs w:val="28"/>
        </w:rPr>
        <w:t xml:space="preserve">  тыс. рублей.</w:t>
      </w:r>
    </w:p>
    <w:p w:rsidR="000F7F06" w:rsidRDefault="000F7F06" w:rsidP="00B31A12">
      <w:pPr>
        <w:jc w:val="both"/>
        <w:rPr>
          <w:szCs w:val="28"/>
        </w:rPr>
      </w:pPr>
    </w:p>
    <w:p w:rsidR="000F7F06" w:rsidRDefault="000F7F06" w:rsidP="00B31A12">
      <w:pPr>
        <w:ind w:firstLine="360"/>
        <w:jc w:val="both"/>
        <w:rPr>
          <w:b/>
          <w:szCs w:val="28"/>
        </w:rPr>
      </w:pPr>
      <w:r>
        <w:rPr>
          <w:b/>
          <w:szCs w:val="28"/>
        </w:rPr>
        <w:t>Статья  7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  Утвердить объем дотации на выравнивание бюджетной обеспеченности города Нурлат Нурлатского муниципального района: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- на 2011 год в сумме  </w:t>
      </w:r>
      <w:r>
        <w:rPr>
          <w:b/>
          <w:szCs w:val="28"/>
        </w:rPr>
        <w:t>50 146,8</w:t>
      </w:r>
      <w:r>
        <w:rPr>
          <w:szCs w:val="28"/>
        </w:rPr>
        <w:t xml:space="preserve"> 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- на 2012 год в сумме  </w:t>
      </w:r>
      <w:r>
        <w:rPr>
          <w:b/>
          <w:szCs w:val="28"/>
        </w:rPr>
        <w:t>55420,7</w:t>
      </w:r>
      <w:r>
        <w:rPr>
          <w:szCs w:val="28"/>
        </w:rPr>
        <w:t xml:space="preserve">  тыс. рублей;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- на 2013 год в сумме  </w:t>
      </w:r>
      <w:r>
        <w:rPr>
          <w:b/>
          <w:szCs w:val="28"/>
        </w:rPr>
        <w:t>54060</w:t>
      </w:r>
      <w:r>
        <w:rPr>
          <w:szCs w:val="28"/>
        </w:rPr>
        <w:t xml:space="preserve">  тыс. рублей.</w:t>
      </w:r>
    </w:p>
    <w:p w:rsidR="000F7F06" w:rsidRDefault="000F7F06" w:rsidP="00B31A12">
      <w:pPr>
        <w:rPr>
          <w:szCs w:val="28"/>
        </w:rPr>
      </w:pPr>
    </w:p>
    <w:p w:rsidR="000F7F06" w:rsidRDefault="000F7F06" w:rsidP="00B31A12">
      <w:pPr>
        <w:ind w:firstLine="360"/>
        <w:rPr>
          <w:b/>
          <w:szCs w:val="28"/>
        </w:rPr>
      </w:pPr>
      <w:r>
        <w:rPr>
          <w:b/>
          <w:szCs w:val="28"/>
        </w:rPr>
        <w:t>Статья 8</w:t>
      </w:r>
    </w:p>
    <w:p w:rsidR="000F7F06" w:rsidRDefault="000F7F06" w:rsidP="00B31A12">
      <w:pPr>
        <w:rPr>
          <w:szCs w:val="28"/>
        </w:rPr>
      </w:pPr>
      <w:r>
        <w:rPr>
          <w:szCs w:val="28"/>
        </w:rPr>
        <w:t xml:space="preserve">     Утвердить объем дотации бюджету города Нурлат Нурлатского муниципального района на поддержку мер по обеспечению сбалансированности бюджета поселения:</w:t>
      </w:r>
    </w:p>
    <w:p w:rsidR="000F7F06" w:rsidRDefault="000F7F06" w:rsidP="00B31A12">
      <w:pPr>
        <w:rPr>
          <w:szCs w:val="28"/>
        </w:rPr>
      </w:pPr>
      <w:r>
        <w:rPr>
          <w:szCs w:val="28"/>
        </w:rPr>
        <w:t xml:space="preserve">     - на 2011 год в сумме  </w:t>
      </w:r>
      <w:r>
        <w:rPr>
          <w:b/>
          <w:szCs w:val="28"/>
        </w:rPr>
        <w:t>11 370,9</w:t>
      </w:r>
      <w:r>
        <w:rPr>
          <w:szCs w:val="28"/>
        </w:rPr>
        <w:t xml:space="preserve"> тыс. рублей;</w:t>
      </w:r>
    </w:p>
    <w:p w:rsidR="000F7F06" w:rsidRDefault="000F7F06" w:rsidP="00B31A12">
      <w:pPr>
        <w:rPr>
          <w:szCs w:val="28"/>
        </w:rPr>
      </w:pPr>
      <w:r>
        <w:rPr>
          <w:szCs w:val="28"/>
        </w:rPr>
        <w:t xml:space="preserve">     - на 2012 год в сумме  </w:t>
      </w:r>
      <w:r>
        <w:rPr>
          <w:b/>
          <w:szCs w:val="28"/>
        </w:rPr>
        <w:t>8455,7</w:t>
      </w:r>
      <w:r>
        <w:rPr>
          <w:szCs w:val="28"/>
        </w:rPr>
        <w:t xml:space="preserve">   тыс. рублей;</w:t>
      </w:r>
    </w:p>
    <w:p w:rsidR="000F7F06" w:rsidRDefault="000F7F06" w:rsidP="00B31A12">
      <w:pPr>
        <w:rPr>
          <w:szCs w:val="28"/>
        </w:rPr>
      </w:pPr>
      <w:r>
        <w:rPr>
          <w:szCs w:val="28"/>
        </w:rPr>
        <w:t xml:space="preserve">     - на 2013 год в сумме  </w:t>
      </w:r>
      <w:r>
        <w:rPr>
          <w:b/>
          <w:szCs w:val="28"/>
        </w:rPr>
        <w:t>25784,8</w:t>
      </w:r>
      <w:r>
        <w:rPr>
          <w:szCs w:val="28"/>
        </w:rPr>
        <w:t xml:space="preserve"> тыс. рублей.</w:t>
      </w:r>
    </w:p>
    <w:p w:rsidR="000F7F06" w:rsidRDefault="000F7F06" w:rsidP="00B31A12">
      <w:pPr>
        <w:rPr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   Статья  9</w:t>
      </w:r>
    </w:p>
    <w:p w:rsidR="000F7F06" w:rsidRDefault="000F7F06" w:rsidP="00B31A12">
      <w:pPr>
        <w:jc w:val="both"/>
      </w:pPr>
      <w:r>
        <w:rPr>
          <w:b/>
          <w:szCs w:val="28"/>
        </w:rPr>
        <w:t xml:space="preserve">    </w:t>
      </w:r>
      <w:r>
        <w:rPr>
          <w:szCs w:val="28"/>
        </w:rPr>
        <w:t>1</w:t>
      </w:r>
      <w:r>
        <w:rPr>
          <w:b/>
          <w:szCs w:val="28"/>
        </w:rPr>
        <w:t>.</w:t>
      </w:r>
      <w:r>
        <w:t xml:space="preserve">Установить по состоянию на 01.01.2012 года верхний предел внутреннего  муниципального долга по долговым обязательствам г. Нурлат Нурлатского муниципального района </w:t>
      </w:r>
      <w:r>
        <w:rPr>
          <w:szCs w:val="28"/>
        </w:rPr>
        <w:t xml:space="preserve">Республики Татарстан </w:t>
      </w:r>
      <w:r>
        <w:t>в размере  0 рублей, в том числе верхний предел обязательств по муниципальным  гарантиям в размере 0 рублей;</w:t>
      </w:r>
    </w:p>
    <w:p w:rsidR="000F7F06" w:rsidRDefault="000F7F06" w:rsidP="00B31A12">
      <w:pPr>
        <w:jc w:val="both"/>
      </w:pPr>
      <w:r>
        <w:rPr>
          <w:b/>
          <w:szCs w:val="28"/>
        </w:rPr>
        <w:t xml:space="preserve">    </w:t>
      </w:r>
      <w:r>
        <w:rPr>
          <w:szCs w:val="28"/>
        </w:rPr>
        <w:t>2</w:t>
      </w:r>
      <w:r>
        <w:rPr>
          <w:b/>
          <w:szCs w:val="28"/>
        </w:rPr>
        <w:t>.</w:t>
      </w:r>
      <w:r>
        <w:t xml:space="preserve">Установить по состоянию на 01.01.2013 года верхний предел внутреннего  муниципального долга по долговым обязательствам г. Нурлат Нурлатского муниципального района </w:t>
      </w:r>
      <w:r>
        <w:rPr>
          <w:szCs w:val="28"/>
        </w:rPr>
        <w:t xml:space="preserve">Республики Татарстан </w:t>
      </w:r>
      <w:r>
        <w:t>в размере  0 рублей, в том числе верхний предел обязательств по муниципальным  гарантиям в размере 0 рублей;</w:t>
      </w:r>
    </w:p>
    <w:p w:rsidR="000F7F06" w:rsidRDefault="000F7F06" w:rsidP="00B31A12">
      <w:pPr>
        <w:jc w:val="both"/>
      </w:pPr>
      <w:r>
        <w:rPr>
          <w:b/>
          <w:szCs w:val="28"/>
        </w:rPr>
        <w:t xml:space="preserve">    </w:t>
      </w:r>
      <w:r>
        <w:rPr>
          <w:szCs w:val="28"/>
        </w:rPr>
        <w:t>3</w:t>
      </w:r>
      <w:r>
        <w:rPr>
          <w:b/>
          <w:szCs w:val="28"/>
        </w:rPr>
        <w:t>.</w:t>
      </w:r>
      <w:r>
        <w:t xml:space="preserve">Установить по состоянию на 01.01.2014 года верхний предел внутреннего  муниципального долга по долговым обязательствам г. Нурлат Нурлатского муниципального района </w:t>
      </w:r>
      <w:r>
        <w:rPr>
          <w:szCs w:val="28"/>
        </w:rPr>
        <w:t xml:space="preserve">Республики Татарстан </w:t>
      </w:r>
      <w:r>
        <w:t>в размере  0 рублей, в том числе верхний предел обязательств по муниципальным  гарантиям в размере 0 рублей;</w:t>
      </w:r>
    </w:p>
    <w:p w:rsidR="000F7F06" w:rsidRDefault="000F7F06" w:rsidP="00B31A12">
      <w:pPr>
        <w:rPr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    Статья 10</w:t>
      </w:r>
    </w:p>
    <w:p w:rsidR="000F7F06" w:rsidRDefault="000F7F06" w:rsidP="00B31A12">
      <w:pPr>
        <w:jc w:val="both"/>
        <w:rPr>
          <w:szCs w:val="28"/>
        </w:rPr>
      </w:pPr>
      <w:bookmarkStart w:id="3" w:name="sub_10000000"/>
      <w:r>
        <w:rPr>
          <w:szCs w:val="28"/>
        </w:rPr>
        <w:t xml:space="preserve">      Исполнительный комитет города Нурлат Нурлатского муниципального района не вправе принимать в 2011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3"/>
    <w:p w:rsidR="000F7F06" w:rsidRDefault="000F7F06" w:rsidP="00B31A12">
      <w:pPr>
        <w:jc w:val="both"/>
        <w:rPr>
          <w:szCs w:val="28"/>
        </w:rPr>
      </w:pPr>
    </w:p>
    <w:p w:rsidR="000F7F06" w:rsidRDefault="000F7F06" w:rsidP="00B31A12">
      <w:pPr>
        <w:rPr>
          <w:b/>
          <w:szCs w:val="28"/>
        </w:rPr>
      </w:pPr>
      <w:r>
        <w:rPr>
          <w:b/>
          <w:szCs w:val="28"/>
        </w:rPr>
        <w:t xml:space="preserve">       Статья  11</w:t>
      </w:r>
    </w:p>
    <w:p w:rsidR="000F7F06" w:rsidRDefault="000F7F06" w:rsidP="00B31A1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1.  Доходы, фактически полученные при исполнении бюджета города Нурлат Нурлатского муниципального района сверх утвержденного настоящим решением общего объема доходов, направляются Финансово-бюджетной палатой Нурлатского муниципального района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Бюджетного кодекса Российской Федерации. 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:rsidR="000F7F06" w:rsidRDefault="000F7F06" w:rsidP="00B31A1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Субсидии и субвенции, фактически полученные при исполнении города Нурлат Нурлатского муниципального района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0F7F06" w:rsidRDefault="000F7F06" w:rsidP="00B31A12">
      <w:pPr>
        <w:jc w:val="both"/>
        <w:rPr>
          <w:szCs w:val="28"/>
        </w:rPr>
      </w:pPr>
      <w:r>
        <w:rPr>
          <w:szCs w:val="28"/>
        </w:rPr>
        <w:t xml:space="preserve">    2.  Исполнительный комитет города Нурлат Нурлатского муниципального района вправе в 2011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0F7F06" w:rsidRDefault="000F7F06" w:rsidP="00B31A12">
      <w:pPr>
        <w:jc w:val="both"/>
        <w:rPr>
          <w:bCs/>
        </w:rPr>
      </w:pPr>
      <w:r>
        <w:rPr>
          <w:iCs/>
          <w:szCs w:val="28"/>
        </w:rPr>
        <w:t xml:space="preserve">    -</w:t>
      </w:r>
      <w:r>
        <w:rPr>
          <w:bCs/>
        </w:rPr>
        <w:t xml:space="preserve"> погашение кредиторской задолженности бюджетных учреждений, организаций города Нурлат Нурлатского муниципального района;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 xml:space="preserve">     - капитальные вложения и проектно-изыскательские работы;</w:t>
      </w:r>
    </w:p>
    <w:p w:rsidR="000F7F06" w:rsidRDefault="000F7F06" w:rsidP="00B31A12">
      <w:pPr>
        <w:pStyle w:val="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финансирование сельского хозяйства; </w:t>
      </w:r>
    </w:p>
    <w:p w:rsidR="000F7F06" w:rsidRDefault="000F7F06" w:rsidP="00B31A12">
      <w:pPr>
        <w:jc w:val="both"/>
        <w:rPr>
          <w:bCs/>
        </w:rPr>
      </w:pPr>
      <w:r>
        <w:rPr>
          <w:bCs/>
        </w:rPr>
        <w:t xml:space="preserve">     - на улучшение экологического состояния  района, на охрану окружающей среды и рациональное использование ресурсов.</w:t>
      </w:r>
    </w:p>
    <w:p w:rsidR="000F7F06" w:rsidRDefault="000F7F06" w:rsidP="00B31A12">
      <w:pPr>
        <w:rPr>
          <w:b/>
          <w:szCs w:val="28"/>
        </w:rPr>
      </w:pPr>
    </w:p>
    <w:p w:rsidR="000F7F06" w:rsidRDefault="000F7F06" w:rsidP="00B31A12">
      <w:pPr>
        <w:ind w:firstLine="360"/>
        <w:jc w:val="both"/>
        <w:rPr>
          <w:b/>
          <w:szCs w:val="28"/>
        </w:rPr>
      </w:pPr>
      <w:r>
        <w:rPr>
          <w:b/>
          <w:szCs w:val="28"/>
        </w:rPr>
        <w:t xml:space="preserve">  Статья 12</w:t>
      </w:r>
    </w:p>
    <w:p w:rsidR="000F7F06" w:rsidRDefault="000F7F06" w:rsidP="00B31A12">
      <w:pPr>
        <w:tabs>
          <w:tab w:val="num" w:pos="1800"/>
        </w:tabs>
        <w:jc w:val="both"/>
        <w:rPr>
          <w:i/>
          <w:iCs/>
          <w:szCs w:val="28"/>
        </w:rPr>
      </w:pPr>
      <w:bookmarkStart w:id="4" w:name="sub_3301"/>
      <w:r>
        <w:rPr>
          <w:szCs w:val="28"/>
        </w:rPr>
        <w:t xml:space="preserve">     1.Установить, что средства, полученные бюджетными учреждениями города Нурлат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0F7F06" w:rsidRDefault="000F7F06" w:rsidP="00B31A12">
      <w:pPr>
        <w:tabs>
          <w:tab w:val="num" w:pos="1800"/>
        </w:tabs>
        <w:jc w:val="both"/>
        <w:rPr>
          <w:i/>
          <w:iCs/>
          <w:szCs w:val="28"/>
        </w:rPr>
      </w:pPr>
      <w:r>
        <w:rPr>
          <w:iCs/>
          <w:szCs w:val="28"/>
        </w:rPr>
        <w:t xml:space="preserve">     2.Установить, что заключение и оплата бюджетными учреждениями города Нурлат 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0F7F06" w:rsidRDefault="000F7F06" w:rsidP="00B31A12">
      <w:pPr>
        <w:tabs>
          <w:tab w:val="num" w:pos="1800"/>
        </w:tabs>
        <w:jc w:val="both"/>
        <w:rPr>
          <w:i/>
          <w:iCs/>
          <w:szCs w:val="28"/>
        </w:rPr>
      </w:pPr>
      <w:r>
        <w:rPr>
          <w:iCs/>
          <w:szCs w:val="28"/>
        </w:rPr>
        <w:t xml:space="preserve">     3.Установить, что в 2011 году доходы от сдачи в аренду имущества, находящегося в собственности города Нурлат Нурлатского муниципального района и переданного в оперативное управление бюджетным учреждениям культуры и искусства, здравоохранения,  образования, а также архивным учреждениям, включаются в состав доходов бюджета города Нурлат Нурлатского муниципального района и используются на исполнение бюджетных обязательств в соответствии с настоящим решением.</w:t>
      </w:r>
    </w:p>
    <w:p w:rsidR="000F7F06" w:rsidRDefault="000F7F06" w:rsidP="00B31A12">
      <w:pPr>
        <w:jc w:val="both"/>
        <w:rPr>
          <w:iCs/>
          <w:szCs w:val="28"/>
        </w:rPr>
      </w:pPr>
    </w:p>
    <w:p w:rsidR="000F7F06" w:rsidRDefault="000F7F06" w:rsidP="00B31A12">
      <w:pPr>
        <w:ind w:firstLine="360"/>
        <w:jc w:val="both"/>
        <w:rPr>
          <w:b/>
          <w:iCs/>
          <w:szCs w:val="28"/>
        </w:rPr>
      </w:pPr>
      <w:r>
        <w:rPr>
          <w:iCs/>
          <w:szCs w:val="28"/>
        </w:rPr>
        <w:t xml:space="preserve">    </w:t>
      </w:r>
      <w:r>
        <w:rPr>
          <w:b/>
          <w:iCs/>
          <w:szCs w:val="28"/>
        </w:rPr>
        <w:t>Статье 13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  <w:r>
        <w:rPr>
          <w:iCs/>
          <w:szCs w:val="28"/>
        </w:rPr>
        <w:t xml:space="preserve">     Органы казначейства Министерства финансов Республики Татарстан осуществляют отдельные функции по исполнению бюджета города Нурлат Нурлатского муниципального района в соответствии с заключенными соглашениями.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jc w:val="both"/>
        <w:rPr>
          <w:b/>
          <w:iCs/>
          <w:szCs w:val="28"/>
        </w:rPr>
      </w:pPr>
      <w:r>
        <w:rPr>
          <w:iCs/>
          <w:szCs w:val="28"/>
        </w:rPr>
        <w:t xml:space="preserve">          </w:t>
      </w:r>
      <w:r>
        <w:rPr>
          <w:b/>
          <w:iCs/>
          <w:szCs w:val="28"/>
        </w:rPr>
        <w:t>Статья 14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  <w:r>
        <w:rPr>
          <w:iCs/>
          <w:szCs w:val="28"/>
        </w:rPr>
        <w:t xml:space="preserve">     Настоящее решение вступает в силу с 1 января 2011 года.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  <w:r>
        <w:rPr>
          <w:iCs/>
          <w:szCs w:val="28"/>
        </w:rPr>
        <w:t xml:space="preserve">     </w:t>
      </w:r>
    </w:p>
    <w:p w:rsidR="000F7F06" w:rsidRDefault="000F7F06" w:rsidP="00B31A12">
      <w:pPr>
        <w:tabs>
          <w:tab w:val="num" w:pos="1620"/>
        </w:tabs>
        <w:ind w:firstLine="540"/>
        <w:jc w:val="both"/>
        <w:rPr>
          <w:b/>
          <w:iCs/>
          <w:szCs w:val="28"/>
        </w:rPr>
      </w:pPr>
      <w:r>
        <w:rPr>
          <w:iCs/>
          <w:szCs w:val="28"/>
        </w:rPr>
        <w:t xml:space="preserve"> </w:t>
      </w:r>
      <w:r>
        <w:rPr>
          <w:b/>
          <w:iCs/>
          <w:szCs w:val="28"/>
        </w:rPr>
        <w:t>Статья 15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  <w:r>
        <w:rPr>
          <w:b/>
          <w:iCs/>
          <w:szCs w:val="28"/>
        </w:rPr>
        <w:t xml:space="preserve">    </w:t>
      </w:r>
      <w:r>
        <w:rPr>
          <w:iCs/>
          <w:szCs w:val="28"/>
        </w:rPr>
        <w:t>Обнародовать настоящее решение путем размещения его на специальном информационном стенде.</w:t>
      </w: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jc w:val="both"/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>Председатель Совета города Нурлат</w:t>
      </w:r>
    </w:p>
    <w:p w:rsidR="000F7F06" w:rsidRDefault="000F7F06" w:rsidP="00B31A12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Нурлатского муниципального района                                           Н.Ш.Шарапов                                                                      </w:t>
      </w: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</w:p>
    <w:p w:rsidR="000F7F06" w:rsidRDefault="000F7F06" w:rsidP="00B31A12">
      <w:pPr>
        <w:rPr>
          <w:bCs/>
          <w:szCs w:val="28"/>
        </w:rPr>
      </w:pPr>
    </w:p>
    <w:p w:rsidR="000F7F06" w:rsidRDefault="000F7F06" w:rsidP="00B31A12">
      <w:pPr>
        <w:rPr>
          <w:bCs/>
          <w:szCs w:val="28"/>
        </w:rPr>
      </w:pP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Совета г.Нурлат  «О бюджете 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 xml:space="preserve">города Нурлат Нурлатского 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2011 год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center"/>
        <w:rPr>
          <w:bCs/>
          <w:szCs w:val="28"/>
        </w:rPr>
      </w:pPr>
    </w:p>
    <w:p w:rsidR="000F7F06" w:rsidRDefault="000F7F06" w:rsidP="00B31A12">
      <w:pPr>
        <w:jc w:val="center"/>
        <w:rPr>
          <w:bCs/>
          <w:szCs w:val="28"/>
        </w:rPr>
      </w:pPr>
    </w:p>
    <w:p w:rsidR="000F7F06" w:rsidRDefault="000F7F06" w:rsidP="00B31A12">
      <w:pPr>
        <w:jc w:val="center"/>
        <w:rPr>
          <w:bCs/>
          <w:szCs w:val="28"/>
        </w:rPr>
      </w:pPr>
    </w:p>
    <w:p w:rsidR="000F7F06" w:rsidRDefault="000F7F06" w:rsidP="00B31A12">
      <w:pPr>
        <w:jc w:val="center"/>
        <w:rPr>
          <w:bCs/>
          <w:szCs w:val="28"/>
        </w:rPr>
      </w:pPr>
    </w:p>
    <w:p w:rsidR="000F7F06" w:rsidRDefault="000F7F06" w:rsidP="00B31A12">
      <w:pPr>
        <w:pStyle w:val="BodyTextIndent"/>
        <w:jc w:val="center"/>
        <w:rPr>
          <w:b/>
          <w:sz w:val="22"/>
        </w:rPr>
      </w:pPr>
      <w:r>
        <w:rPr>
          <w:b/>
          <w:sz w:val="22"/>
        </w:rPr>
        <w:t xml:space="preserve">Источники финансирования дефицита бюджета   города Нурлат </w:t>
      </w:r>
    </w:p>
    <w:p w:rsidR="000F7F06" w:rsidRDefault="000F7F06" w:rsidP="00B31A12">
      <w:pPr>
        <w:pStyle w:val="BodyTextIndent"/>
        <w:jc w:val="center"/>
        <w:rPr>
          <w:b/>
          <w:sz w:val="22"/>
        </w:rPr>
      </w:pPr>
      <w:r>
        <w:rPr>
          <w:b/>
          <w:sz w:val="22"/>
        </w:rPr>
        <w:t>Нурлатского муниципального района Республики Татарстан</w:t>
      </w:r>
    </w:p>
    <w:p w:rsidR="000F7F06" w:rsidRDefault="000F7F06" w:rsidP="00B31A12">
      <w:pPr>
        <w:pStyle w:val="BodyTextIndent"/>
        <w:rPr>
          <w:sz w:val="22"/>
        </w:rPr>
      </w:pPr>
    </w:p>
    <w:p w:rsidR="000F7F06" w:rsidRDefault="000F7F06" w:rsidP="00B31A12"/>
    <w:p w:rsidR="000F7F06" w:rsidRDefault="000F7F06" w:rsidP="00B31A12">
      <w:pPr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3"/>
        <w:gridCol w:w="3631"/>
        <w:gridCol w:w="1997"/>
      </w:tblGrid>
      <w:tr w:rsidR="000F7F06" w:rsidTr="00B31A12">
        <w:trPr>
          <w:trHeight w:val="441"/>
        </w:trPr>
        <w:tc>
          <w:tcPr>
            <w:tcW w:w="4068" w:type="dxa"/>
          </w:tcPr>
          <w:p w:rsidR="000F7F06" w:rsidRDefault="000F7F06">
            <w:pPr>
              <w:pStyle w:val="Header"/>
              <w:tabs>
                <w:tab w:val="left" w:pos="708"/>
              </w:tabs>
              <w:jc w:val="center"/>
            </w:pPr>
            <w:r>
              <w:t>Наименование</w:t>
            </w:r>
          </w:p>
        </w:tc>
        <w:tc>
          <w:tcPr>
            <w:tcW w:w="3730" w:type="dxa"/>
          </w:tcPr>
          <w:p w:rsidR="000F7F06" w:rsidRDefault="000F7F06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056" w:type="dxa"/>
          </w:tcPr>
          <w:p w:rsidR="000F7F06" w:rsidRDefault="000F7F06">
            <w:r>
              <w:t xml:space="preserve">Сумма </w:t>
            </w:r>
          </w:p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992 01 05 00 00 00 0000 000</w:t>
            </w:r>
          </w:p>
        </w:tc>
        <w:tc>
          <w:tcPr>
            <w:tcW w:w="2056" w:type="dxa"/>
          </w:tcPr>
          <w:p w:rsidR="000F7F06" w:rsidRDefault="000F7F06">
            <w:pPr>
              <w:pStyle w:val="Header"/>
              <w:tabs>
                <w:tab w:val="left" w:pos="708"/>
              </w:tabs>
            </w:pPr>
          </w:p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992 01 05 02 01 00 0000 510</w:t>
            </w:r>
          </w:p>
        </w:tc>
        <w:tc>
          <w:tcPr>
            <w:tcW w:w="2056" w:type="dxa"/>
          </w:tcPr>
          <w:p w:rsidR="000F7F06" w:rsidRDefault="000F7F06"/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992 01 05 01 01 00 0000 610</w:t>
            </w:r>
          </w:p>
        </w:tc>
        <w:tc>
          <w:tcPr>
            <w:tcW w:w="2056" w:type="dxa"/>
          </w:tcPr>
          <w:p w:rsidR="000F7F06" w:rsidRDefault="000F7F06"/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992 01 05 00 00 00 0000 000</w:t>
            </w:r>
          </w:p>
        </w:tc>
        <w:tc>
          <w:tcPr>
            <w:tcW w:w="2056" w:type="dxa"/>
          </w:tcPr>
          <w:p w:rsidR="000F7F06" w:rsidRDefault="000F7F06"/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Совета г.Нурлат  «О бюджете 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 xml:space="preserve">города Нурлат Нурлатского 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2011 год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center"/>
        <w:rPr>
          <w:bCs/>
          <w:szCs w:val="28"/>
        </w:rPr>
      </w:pPr>
    </w:p>
    <w:p w:rsidR="000F7F06" w:rsidRDefault="000F7F06" w:rsidP="00B31A12">
      <w:pPr>
        <w:jc w:val="center"/>
        <w:rPr>
          <w:b/>
          <w:bCs/>
          <w:szCs w:val="28"/>
        </w:rPr>
      </w:pPr>
    </w:p>
    <w:p w:rsidR="000F7F06" w:rsidRDefault="000F7F06" w:rsidP="00B31A12">
      <w:pPr>
        <w:jc w:val="center"/>
        <w:rPr>
          <w:b/>
          <w:bCs/>
          <w:szCs w:val="28"/>
        </w:rPr>
      </w:pPr>
    </w:p>
    <w:p w:rsidR="000F7F06" w:rsidRDefault="000F7F06" w:rsidP="00B31A12">
      <w:pPr>
        <w:pStyle w:val="BodyTextIndent"/>
        <w:jc w:val="center"/>
        <w:rPr>
          <w:b/>
          <w:sz w:val="22"/>
        </w:rPr>
      </w:pPr>
      <w:r>
        <w:rPr>
          <w:b/>
          <w:sz w:val="22"/>
        </w:rPr>
        <w:t xml:space="preserve">Источники финансирования дефицита бюджета  города Нурлат </w:t>
      </w:r>
    </w:p>
    <w:p w:rsidR="000F7F06" w:rsidRDefault="000F7F06" w:rsidP="00B31A12">
      <w:pPr>
        <w:pStyle w:val="BodyTextIndent"/>
        <w:jc w:val="center"/>
        <w:rPr>
          <w:b/>
          <w:sz w:val="22"/>
        </w:rPr>
      </w:pPr>
      <w:r>
        <w:rPr>
          <w:b/>
          <w:sz w:val="22"/>
        </w:rPr>
        <w:t>Нурлатского муниципального района Республики Татарстан</w:t>
      </w:r>
    </w:p>
    <w:p w:rsidR="000F7F06" w:rsidRDefault="000F7F06" w:rsidP="00B31A12"/>
    <w:p w:rsidR="000F7F06" w:rsidRDefault="000F7F06" w:rsidP="00B31A12">
      <w:pPr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8"/>
        <w:gridCol w:w="3619"/>
        <w:gridCol w:w="1047"/>
        <w:gridCol w:w="977"/>
      </w:tblGrid>
      <w:tr w:rsidR="000F7F06" w:rsidTr="00B31A12">
        <w:trPr>
          <w:trHeight w:val="441"/>
        </w:trPr>
        <w:tc>
          <w:tcPr>
            <w:tcW w:w="4068" w:type="dxa"/>
          </w:tcPr>
          <w:p w:rsidR="000F7F06" w:rsidRDefault="000F7F06">
            <w:pPr>
              <w:pStyle w:val="Header"/>
              <w:tabs>
                <w:tab w:val="left" w:pos="708"/>
              </w:tabs>
              <w:jc w:val="center"/>
            </w:pPr>
            <w:r>
              <w:t>Наименование</w:t>
            </w:r>
          </w:p>
        </w:tc>
        <w:tc>
          <w:tcPr>
            <w:tcW w:w="3730" w:type="dxa"/>
          </w:tcPr>
          <w:p w:rsidR="000F7F06" w:rsidRDefault="000F7F06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056" w:type="dxa"/>
            <w:gridSpan w:val="2"/>
          </w:tcPr>
          <w:p w:rsidR="000F7F06" w:rsidRDefault="000F7F06">
            <w:r>
              <w:t xml:space="preserve">             Плановый период</w:t>
            </w:r>
          </w:p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</w:p>
        </w:tc>
        <w:tc>
          <w:tcPr>
            <w:tcW w:w="1065" w:type="dxa"/>
          </w:tcPr>
          <w:p w:rsidR="000F7F06" w:rsidRDefault="000F7F06">
            <w:pPr>
              <w:pStyle w:val="Header"/>
              <w:tabs>
                <w:tab w:val="left" w:pos="708"/>
              </w:tabs>
              <w:jc w:val="center"/>
            </w:pPr>
            <w:r>
              <w:t>2012г.</w:t>
            </w:r>
          </w:p>
        </w:tc>
        <w:tc>
          <w:tcPr>
            <w:tcW w:w="991" w:type="dxa"/>
          </w:tcPr>
          <w:p w:rsidR="000F7F06" w:rsidRDefault="000F7F06">
            <w:pPr>
              <w:pStyle w:val="Header"/>
              <w:tabs>
                <w:tab w:val="left" w:pos="708"/>
              </w:tabs>
              <w:jc w:val="center"/>
            </w:pPr>
            <w:r>
              <w:t>2013г.</w:t>
            </w:r>
          </w:p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992 01 05 00 00 00 0000 000</w:t>
            </w:r>
          </w:p>
        </w:tc>
        <w:tc>
          <w:tcPr>
            <w:tcW w:w="1065" w:type="dxa"/>
          </w:tcPr>
          <w:p w:rsidR="000F7F06" w:rsidRDefault="000F7F06">
            <w:pPr>
              <w:pStyle w:val="Header"/>
              <w:tabs>
                <w:tab w:val="left" w:pos="708"/>
              </w:tabs>
            </w:pPr>
          </w:p>
        </w:tc>
        <w:tc>
          <w:tcPr>
            <w:tcW w:w="991" w:type="dxa"/>
          </w:tcPr>
          <w:p w:rsidR="000F7F06" w:rsidRDefault="000F7F06">
            <w:pPr>
              <w:pStyle w:val="Header"/>
              <w:tabs>
                <w:tab w:val="left" w:pos="708"/>
              </w:tabs>
            </w:pPr>
          </w:p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992 01 05 02 01 00 0000 510</w:t>
            </w:r>
          </w:p>
        </w:tc>
        <w:tc>
          <w:tcPr>
            <w:tcW w:w="1065" w:type="dxa"/>
          </w:tcPr>
          <w:p w:rsidR="000F7F06" w:rsidRDefault="000F7F06"/>
        </w:tc>
        <w:tc>
          <w:tcPr>
            <w:tcW w:w="991" w:type="dxa"/>
          </w:tcPr>
          <w:p w:rsidR="000F7F06" w:rsidRDefault="000F7F06"/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992 01 05 01 01 00 0000 610</w:t>
            </w:r>
          </w:p>
        </w:tc>
        <w:tc>
          <w:tcPr>
            <w:tcW w:w="1065" w:type="dxa"/>
          </w:tcPr>
          <w:p w:rsidR="000F7F06" w:rsidRDefault="000F7F06"/>
        </w:tc>
        <w:tc>
          <w:tcPr>
            <w:tcW w:w="991" w:type="dxa"/>
          </w:tcPr>
          <w:p w:rsidR="000F7F06" w:rsidRDefault="000F7F06"/>
        </w:tc>
      </w:tr>
      <w:tr w:rsidR="000F7F06" w:rsidTr="00B31A12">
        <w:tc>
          <w:tcPr>
            <w:tcW w:w="406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0F7F06" w:rsidRDefault="000F7F06">
            <w:pPr>
              <w:jc w:val="center"/>
            </w:pPr>
            <w:r>
              <w:t>992 01 05 00 00 00 0000 000</w:t>
            </w:r>
          </w:p>
        </w:tc>
        <w:tc>
          <w:tcPr>
            <w:tcW w:w="1065" w:type="dxa"/>
          </w:tcPr>
          <w:p w:rsidR="000F7F06" w:rsidRDefault="000F7F06"/>
        </w:tc>
        <w:tc>
          <w:tcPr>
            <w:tcW w:w="991" w:type="dxa"/>
          </w:tcPr>
          <w:p w:rsidR="000F7F06" w:rsidRDefault="000F7F06"/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pStyle w:val="Heading4"/>
        <w:ind w:firstLine="0"/>
        <w:jc w:val="right"/>
        <w:rPr>
          <w:b w:val="0"/>
          <w:sz w:val="22"/>
        </w:rPr>
      </w:pPr>
      <w:r>
        <w:rPr>
          <w:b w:val="0"/>
          <w:sz w:val="22"/>
        </w:rPr>
        <w:t>Приложение № 3</w:t>
      </w:r>
    </w:p>
    <w:p w:rsidR="000F7F06" w:rsidRDefault="000F7F06" w:rsidP="00B31A12">
      <w:pPr>
        <w:ind w:firstLine="540"/>
        <w:jc w:val="right"/>
        <w:rPr>
          <w:bCs/>
        </w:rPr>
      </w:pPr>
      <w:r>
        <w:rPr>
          <w:bCs/>
        </w:rPr>
        <w:t xml:space="preserve">к решению Совета г.Нурлат «О бюджете </w:t>
      </w:r>
    </w:p>
    <w:p w:rsidR="000F7F06" w:rsidRDefault="000F7F06" w:rsidP="00B31A12">
      <w:pPr>
        <w:ind w:firstLine="540"/>
        <w:jc w:val="right"/>
      </w:pPr>
      <w:r>
        <w:t xml:space="preserve">города Нурлат Нурлатского </w:t>
      </w:r>
    </w:p>
    <w:p w:rsidR="000F7F06" w:rsidRDefault="000F7F06" w:rsidP="00B31A12">
      <w:pPr>
        <w:ind w:firstLine="540"/>
        <w:jc w:val="right"/>
      </w:pPr>
      <w:r>
        <w:t>муниципального района на 2011 год</w:t>
      </w:r>
    </w:p>
    <w:p w:rsidR="000F7F06" w:rsidRDefault="000F7F06" w:rsidP="00B31A12">
      <w:pPr>
        <w:ind w:firstLine="540"/>
        <w:jc w:val="right"/>
      </w:pPr>
      <w:r>
        <w:t>и плановый период 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ind w:firstLine="540"/>
        <w:rPr>
          <w:b/>
        </w:rPr>
      </w:pPr>
    </w:p>
    <w:p w:rsidR="000F7F06" w:rsidRDefault="000F7F06" w:rsidP="00B31A12">
      <w:pPr>
        <w:ind w:firstLine="540"/>
        <w:jc w:val="center"/>
        <w:rPr>
          <w:b/>
        </w:rPr>
      </w:pPr>
    </w:p>
    <w:p w:rsidR="000F7F06" w:rsidRDefault="000F7F06" w:rsidP="00B31A12">
      <w:pPr>
        <w:pStyle w:val="BodyTextIndent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Администраторы налоговых и неналоговых доходов города Нурлат Нурлатского муниципального района по органам государственной власти Российской Федерации и Республики Татарстан</w:t>
      </w:r>
    </w:p>
    <w:p w:rsidR="000F7F06" w:rsidRDefault="000F7F06" w:rsidP="00B31A12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7200"/>
      </w:tblGrid>
      <w:tr w:rsidR="000F7F06" w:rsidTr="00B31A12">
        <w:tc>
          <w:tcPr>
            <w:tcW w:w="2808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200" w:type="dxa"/>
          </w:tcPr>
          <w:p w:rsidR="000F7F06" w:rsidRDefault="000F7F06">
            <w:pPr>
              <w:jc w:val="center"/>
            </w:pPr>
            <w:r>
              <w:t>Наименование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182</w:t>
            </w:r>
          </w:p>
        </w:tc>
        <w:tc>
          <w:tcPr>
            <w:tcW w:w="720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Республике Татарстан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182 101 02000 01 0000110</w:t>
            </w:r>
          </w:p>
        </w:tc>
        <w:tc>
          <w:tcPr>
            <w:tcW w:w="7200" w:type="dxa"/>
          </w:tcPr>
          <w:p w:rsidR="000F7F06" w:rsidRDefault="000F7F06">
            <w:r>
              <w:t xml:space="preserve">Налог на доходы физических лиц 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182 101 02010 01 0000110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в виде дивидендов от долевого участия в деятельности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182 101 02020 01 0000110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облагаемых по налоговой ставке, установленной пунктом 1 статьи 224 НК РФ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182 101  02021 01 0000110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облагаемых по налоговой ставке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182 101 02022 01 0000110</w:t>
            </w:r>
          </w:p>
        </w:tc>
        <w:tc>
          <w:tcPr>
            <w:tcW w:w="7200" w:type="dxa"/>
          </w:tcPr>
          <w:p w:rsidR="000F7F06" w:rsidRDefault="000F7F06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 Налог на доходы физических лиц с доходов, облагаемых по налоговой ставке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182 101 02030 01 0000110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полученных физическими лицами, не являющимися налоговыми резидентами РФ 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182 101 02040 01 0000110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182 105 00000 00 0000110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182 105 03000 01 0000110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182 106 01000 00 0000110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182 106 01030 10 0000110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поселений             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182 106 06000 00 0000110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182 106 06013 10 0000110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182 106 06023 10 0000110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182 109 00000 00 0000000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182 109 04050 10 0000110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</w:p>
        </w:tc>
        <w:tc>
          <w:tcPr>
            <w:tcW w:w="7200" w:type="dxa"/>
          </w:tcPr>
          <w:p w:rsidR="000F7F06" w:rsidRDefault="000F7F06">
            <w:pPr>
              <w:ind w:firstLine="792"/>
              <w:jc w:val="center"/>
              <w:rPr>
                <w:b/>
              </w:rPr>
            </w:pPr>
            <w:r>
              <w:rPr>
                <w:b/>
              </w:rPr>
              <w:t>Министерство финансов Республики Татарстан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r>
              <w:t>711 117 05050 10 0000180</w:t>
            </w:r>
          </w:p>
        </w:tc>
        <w:tc>
          <w:tcPr>
            <w:tcW w:w="7200" w:type="dxa"/>
          </w:tcPr>
          <w:p w:rsidR="000F7F06" w:rsidRDefault="000F7F06">
            <w:pPr>
              <w:rPr>
                <w:b/>
              </w:rPr>
            </w:pPr>
            <w:r>
              <w:rPr>
                <w:bCs/>
              </w:rPr>
              <w:t>Прочие неналоговые доходы бюджета поселения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200" w:type="dxa"/>
          </w:tcPr>
          <w:p w:rsidR="000F7F06" w:rsidRDefault="000F7F06">
            <w:pPr>
              <w:ind w:firstLine="792"/>
              <w:jc w:val="center"/>
              <w:rPr>
                <w:b/>
              </w:rPr>
            </w:pPr>
            <w:r>
              <w:rPr>
                <w:b/>
              </w:rPr>
              <w:t>Доходы, закрепляемые за всеми администраторами</w:t>
            </w:r>
          </w:p>
        </w:tc>
      </w:tr>
      <w:tr w:rsidR="000F7F06" w:rsidTr="00B31A12">
        <w:tc>
          <w:tcPr>
            <w:tcW w:w="2808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000 117 05050 10 0000180</w:t>
            </w:r>
          </w:p>
        </w:tc>
        <w:tc>
          <w:tcPr>
            <w:tcW w:w="720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поселения</w:t>
            </w:r>
          </w:p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</w:pPr>
      <w:r>
        <w:t xml:space="preserve">Приложение № 4  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на 2011 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right"/>
      </w:pPr>
    </w:p>
    <w:p w:rsidR="000F7F06" w:rsidRDefault="000F7F06" w:rsidP="00B31A12">
      <w:pPr>
        <w:pStyle w:val="BodyTextIndent"/>
        <w:rPr>
          <w:b/>
        </w:rPr>
      </w:pPr>
      <w:r>
        <w:rPr>
          <w:b/>
        </w:rPr>
        <w:t>Администраторы налоговых и неналоговых доходов, безвозмездных поступлений города Нурлат Нурлатского муниципального района  по местным органам власти</w:t>
      </w:r>
    </w:p>
    <w:p w:rsidR="000F7F06" w:rsidRDefault="000F7F06" w:rsidP="00B31A12">
      <w:pPr>
        <w:pStyle w:val="BodyTextIndent"/>
        <w:rPr>
          <w:b/>
        </w:rPr>
      </w:pPr>
      <w:r>
        <w:rPr>
          <w:b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6840"/>
      </w:tblGrid>
      <w:tr w:rsidR="000F7F06" w:rsidTr="00B31A12">
        <w:tc>
          <w:tcPr>
            <w:tcW w:w="324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684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684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«Палата имущественных и земельных отношений» Нурлатского муниципального района Республики Татарстан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pStyle w:val="BodyText2"/>
              <w:rPr>
                <w:bCs/>
              </w:rPr>
            </w:pPr>
            <w:r>
              <w:rPr>
                <w:bCs/>
                <w:sz w:val="22"/>
                <w:szCs w:val="22"/>
              </w:rPr>
              <w:t>930 111 05010 10 0000 120</w:t>
            </w:r>
          </w:p>
          <w:p w:rsidR="000F7F06" w:rsidRDefault="000F7F06">
            <w:pPr>
              <w:rPr>
                <w:bCs/>
              </w:rPr>
            </w:pP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930 111 05025 10 0000 120</w:t>
            </w:r>
          </w:p>
          <w:p w:rsidR="000F7F06" w:rsidRDefault="000F7F06">
            <w:pPr>
              <w:rPr>
                <w:bCs/>
              </w:rPr>
            </w:pP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(за исключением земельных участков муниципальных унитарных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930 111 05030 00 0000 120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930 111 05035 10 0000 120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930 111 09045 10 0000 120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930 114 06014 10 0000 430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930 114 06026 100000 430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 муниципальных унитарных предприятий, в том числе казенных)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684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Финансово-бюджетная палата Нурлатского муниципального района Республики Татарстан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992 113 03050 10 0000 120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получателям средств бюджетов муниципальных районов и компенсаций затрат бюджетов поселений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992 202 01001 10 0000 151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992 202 01003 10 0000 151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992 108 04020 01 0000 110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992 119 05000 10 0000 151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и субвенций и иных межбюджетных трансфертов, имеющих целевое назначение , прошлых лет, из бюджетов поселений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992 202 03003 10 0000 151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992 202 03015 10 0000 151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осуществление первичного воинского учета, на территориях где отсутствуют военные комиссариаты 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992 202 04012 10 0000 151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 xml:space="preserve">992 202 02999 10 0000 151 </w:t>
            </w:r>
          </w:p>
        </w:tc>
        <w:tc>
          <w:tcPr>
            <w:tcW w:w="68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 xml:space="preserve">Прочие субсидии бюджетам поселений 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992 208 05000 10 0000 180</w:t>
            </w:r>
          </w:p>
        </w:tc>
        <w:tc>
          <w:tcPr>
            <w:tcW w:w="6840" w:type="dxa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Перечисления из бюджетов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6840" w:type="dxa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Доходы, закрепляемые за всеми администраторами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000 117 01050 10 0000 180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0F7F06" w:rsidTr="00B31A12">
        <w:tc>
          <w:tcPr>
            <w:tcW w:w="3240" w:type="dxa"/>
          </w:tcPr>
          <w:p w:rsidR="000F7F06" w:rsidRDefault="000F7F06">
            <w:r>
              <w:t>000 117 05050 10 0000 180</w:t>
            </w:r>
          </w:p>
        </w:tc>
        <w:tc>
          <w:tcPr>
            <w:tcW w:w="684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поселений</w:t>
            </w:r>
          </w:p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pStyle w:val="Heading2"/>
        <w:jc w:val="right"/>
        <w:rPr>
          <w:b w:val="0"/>
          <w:sz w:val="22"/>
        </w:rPr>
      </w:pPr>
      <w:r>
        <w:rPr>
          <w:b w:val="0"/>
          <w:sz w:val="22"/>
        </w:rPr>
        <w:t>Приложение № 5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на 2011 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center"/>
      </w:pPr>
    </w:p>
    <w:p w:rsidR="000F7F06" w:rsidRDefault="000F7F06" w:rsidP="00B31A12">
      <w:pPr>
        <w:jc w:val="center"/>
      </w:pPr>
    </w:p>
    <w:p w:rsidR="000F7F06" w:rsidRDefault="000F7F06" w:rsidP="00B31A12">
      <w:pPr>
        <w:jc w:val="center"/>
      </w:pPr>
    </w:p>
    <w:p w:rsidR="000F7F06" w:rsidRDefault="000F7F06" w:rsidP="00B31A12">
      <w:pPr>
        <w:jc w:val="center"/>
      </w:pP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>Администраторы источников финансирования дефицита</w:t>
      </w:r>
    </w:p>
    <w:p w:rsidR="000F7F06" w:rsidRDefault="000F7F06" w:rsidP="00B31A12">
      <w:pPr>
        <w:tabs>
          <w:tab w:val="left" w:pos="1980"/>
        </w:tabs>
        <w:jc w:val="center"/>
        <w:rPr>
          <w:b/>
          <w:bCs/>
        </w:rPr>
      </w:pPr>
      <w:r>
        <w:rPr>
          <w:b/>
          <w:bCs/>
        </w:rPr>
        <w:t>бюджета города Нурлат Нурлатского муниципального района</w:t>
      </w:r>
    </w:p>
    <w:p w:rsidR="000F7F06" w:rsidRDefault="000F7F06" w:rsidP="00B31A12">
      <w:pPr>
        <w:tabs>
          <w:tab w:val="left" w:pos="1980"/>
        </w:tabs>
        <w:jc w:val="center"/>
        <w:rPr>
          <w:b/>
          <w:bCs/>
        </w:rPr>
      </w:pPr>
    </w:p>
    <w:p w:rsidR="000F7F06" w:rsidRDefault="000F7F06" w:rsidP="00B31A12">
      <w:pPr>
        <w:tabs>
          <w:tab w:val="left" w:pos="19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F7F06" w:rsidTr="00B31A12">
        <w:tc>
          <w:tcPr>
            <w:tcW w:w="4785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786" w:type="dxa"/>
          </w:tcPr>
          <w:p w:rsidR="000F7F06" w:rsidRDefault="000F7F06">
            <w:pPr>
              <w:tabs>
                <w:tab w:val="left" w:pos="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0F7F06" w:rsidTr="00B31A12">
        <w:tc>
          <w:tcPr>
            <w:tcW w:w="4785" w:type="dxa"/>
          </w:tcPr>
          <w:p w:rsidR="000F7F06" w:rsidRDefault="000F7F06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Республики Татарстан</w:t>
            </w:r>
          </w:p>
        </w:tc>
      </w:tr>
      <w:tr w:rsidR="000F7F06" w:rsidTr="00B31A12">
        <w:tc>
          <w:tcPr>
            <w:tcW w:w="4785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992 01 05 00 00 00 0000 000</w:t>
            </w:r>
          </w:p>
        </w:tc>
        <w:tc>
          <w:tcPr>
            <w:tcW w:w="4786" w:type="dxa"/>
          </w:tcPr>
          <w:p w:rsidR="000F7F06" w:rsidRDefault="000F7F06">
            <w:pPr>
              <w:jc w:val="center"/>
            </w:pPr>
            <w:r>
              <w:t>Остатки средств бюджетов</w:t>
            </w:r>
          </w:p>
        </w:tc>
      </w:tr>
    </w:tbl>
    <w:p w:rsidR="000F7F06" w:rsidRDefault="000F7F06" w:rsidP="00B31A12">
      <w:pPr>
        <w:jc w:val="center"/>
      </w:pPr>
    </w:p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  <w:r>
        <w:t xml:space="preserve">                                                                                                                         Приложение № 6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города Нурлат Нурлатского </w:t>
      </w:r>
    </w:p>
    <w:p w:rsidR="000F7F06" w:rsidRDefault="000F7F06" w:rsidP="00B31A12">
      <w:pPr>
        <w:jc w:val="right"/>
      </w:pPr>
      <w:r>
        <w:t xml:space="preserve">муниципального района на 2011 год 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pStyle w:val="Header"/>
        <w:tabs>
          <w:tab w:val="left" w:pos="708"/>
        </w:tabs>
      </w:pP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 xml:space="preserve">Объемы прогнозируемых доходов </w:t>
      </w: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>города Нурлат Нурлатского муниципального района на 2011 год</w:t>
      </w:r>
    </w:p>
    <w:p w:rsidR="000F7F06" w:rsidRDefault="000F7F06" w:rsidP="00B31A12">
      <w:pPr>
        <w:jc w:val="center"/>
        <w:rPr>
          <w:b/>
          <w:bCs/>
        </w:rPr>
      </w:pPr>
    </w:p>
    <w:p w:rsidR="000F7F06" w:rsidRDefault="000F7F06" w:rsidP="00B31A12">
      <w:pPr>
        <w:jc w:val="right"/>
      </w:pPr>
      <w:r>
        <w:t>тыс. рублей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8"/>
        <w:gridCol w:w="2520"/>
        <w:gridCol w:w="1272"/>
      </w:tblGrid>
      <w:tr w:rsidR="000F7F06" w:rsidTr="00B31A12">
        <w:tc>
          <w:tcPr>
            <w:tcW w:w="6108" w:type="dxa"/>
          </w:tcPr>
          <w:p w:rsidR="000F7F06" w:rsidRDefault="000F7F06">
            <w:pPr>
              <w:jc w:val="center"/>
            </w:pPr>
            <w:r>
              <w:t>Наименование доходов</w:t>
            </w:r>
          </w:p>
        </w:tc>
        <w:tc>
          <w:tcPr>
            <w:tcW w:w="2520" w:type="dxa"/>
          </w:tcPr>
          <w:p w:rsidR="000F7F06" w:rsidRDefault="000F7F06">
            <w:pPr>
              <w:jc w:val="center"/>
            </w:pPr>
            <w:r>
              <w:t>Код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  <w:r>
              <w:t>сумма</w:t>
            </w:r>
          </w:p>
        </w:tc>
      </w:tr>
      <w:tr w:rsidR="000F7F06" w:rsidTr="00B31A12">
        <w:trPr>
          <w:trHeight w:val="291"/>
        </w:trPr>
        <w:tc>
          <w:tcPr>
            <w:tcW w:w="6108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53398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Налога на прибыль, доходы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27228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за исключением доходов, полученных физ. лицами, зарегистрированными в качестве индивидуальных предпринимателей</w:t>
            </w:r>
          </w:p>
        </w:tc>
        <w:tc>
          <w:tcPr>
            <w:tcW w:w="2520" w:type="dxa"/>
          </w:tcPr>
          <w:p w:rsidR="000F7F06" w:rsidRDefault="000F7F06">
            <w:r>
              <w:t xml:space="preserve">                                           </w:t>
            </w:r>
          </w:p>
          <w:p w:rsidR="000F7F06" w:rsidRDefault="000F7F06"/>
          <w:p w:rsidR="000F7F06" w:rsidRDefault="000F7F06">
            <w:r>
              <w:t>000 10102021010000110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27228</w:t>
            </w:r>
          </w:p>
        </w:tc>
      </w:tr>
      <w:tr w:rsidR="000F7F06" w:rsidTr="00B31A12">
        <w:trPr>
          <w:trHeight w:val="367"/>
        </w:trPr>
        <w:tc>
          <w:tcPr>
            <w:tcW w:w="6108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434</w:t>
            </w:r>
          </w:p>
        </w:tc>
      </w:tr>
      <w:tr w:rsidR="000F7F06" w:rsidTr="00B31A12">
        <w:trPr>
          <w:trHeight w:val="373"/>
        </w:trPr>
        <w:tc>
          <w:tcPr>
            <w:tcW w:w="6108" w:type="dxa"/>
          </w:tcPr>
          <w:p w:rsidR="000F7F06" w:rsidRDefault="000F7F06">
            <w:r>
              <w:t>Единый сельскохозяйственный налог</w:t>
            </w:r>
          </w:p>
        </w:tc>
        <w:tc>
          <w:tcPr>
            <w:tcW w:w="2520" w:type="dxa"/>
          </w:tcPr>
          <w:p w:rsidR="000F7F06" w:rsidRDefault="000F7F06">
            <w:r>
              <w:t>000 10503000010000110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  <w:r>
              <w:t>434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имущество</w:t>
            </w:r>
          </w:p>
        </w:tc>
        <w:tc>
          <w:tcPr>
            <w:tcW w:w="2520" w:type="dxa"/>
          </w:tcPr>
          <w:p w:rsidR="000F7F06" w:rsidRDefault="000F7F06">
            <w:r>
              <w:t>000 10600000000000000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25463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000 10601030100000110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 xml:space="preserve"> Земельный налог, взимаемый по ставке, установленной п\пунктом 1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>
            <w:r>
              <w:t>000 10606013100000110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Земельный налог, взимаемый по ставке, установленной п\пунктом 2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>
            <w:r>
              <w:t>000 10606023100000110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25179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 xml:space="preserve">000 10804020010000110 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</w:rPr>
            </w:pPr>
          </w:p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000 11100000000000120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bCs/>
              </w:rPr>
            </w:pPr>
          </w:p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/>
          <w:p w:rsidR="000F7F06" w:rsidRDefault="000F7F06"/>
          <w:p w:rsidR="000F7F06" w:rsidRDefault="000F7F06">
            <w:r>
              <w:t>000 11105010100000120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246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/>
          <w:p w:rsidR="000F7F06" w:rsidRDefault="000F7F06"/>
          <w:p w:rsidR="000F7F06" w:rsidRDefault="000F7F06">
            <w:r>
              <w:t>000 11105035100000120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/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7</w:t>
            </w:r>
          </w:p>
        </w:tc>
      </w:tr>
      <w:tr w:rsidR="000F7F06" w:rsidTr="00B31A12">
        <w:trPr>
          <w:trHeight w:val="412"/>
        </w:trPr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iCs/>
              </w:rPr>
            </w:pPr>
            <w:r>
              <w:rPr>
                <w:bCs/>
              </w:rPr>
              <w:t>000 11406014100000430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iCs/>
              </w:rPr>
            </w:pPr>
          </w:p>
        </w:tc>
      </w:tr>
      <w:tr w:rsidR="000F7F06" w:rsidTr="00B31A12">
        <w:trPr>
          <w:trHeight w:val="412"/>
        </w:trPr>
        <w:tc>
          <w:tcPr>
            <w:tcW w:w="6108" w:type="dxa"/>
          </w:tcPr>
          <w:p w:rsidR="000F7F06" w:rsidRDefault="000F7F06">
            <w:pPr>
              <w:rPr>
                <w:b/>
                <w:i/>
              </w:rPr>
            </w:pPr>
            <w:r>
              <w:rPr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61517,7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000 20201020100000151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50146,8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000 20201003100000151</w:t>
            </w:r>
          </w:p>
        </w:tc>
        <w:tc>
          <w:tcPr>
            <w:tcW w:w="1272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11370,9</w:t>
            </w:r>
          </w:p>
        </w:tc>
      </w:tr>
      <w:tr w:rsidR="000F7F06" w:rsidTr="00B31A12">
        <w:tc>
          <w:tcPr>
            <w:tcW w:w="6108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520" w:type="dxa"/>
          </w:tcPr>
          <w:p w:rsidR="000F7F06" w:rsidRDefault="000F7F06"/>
        </w:tc>
        <w:tc>
          <w:tcPr>
            <w:tcW w:w="1272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114915,7</w:t>
            </w:r>
          </w:p>
        </w:tc>
      </w:tr>
    </w:tbl>
    <w:p w:rsidR="000F7F06" w:rsidRDefault="000F7F06" w:rsidP="00B31A12"/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</w:p>
    <w:p w:rsidR="000F7F06" w:rsidRDefault="000F7F06" w:rsidP="00B31A12">
      <w:pPr>
        <w:jc w:val="right"/>
      </w:pPr>
      <w:r>
        <w:t>Приложение № 7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 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 на 2011год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pStyle w:val="Header"/>
        <w:tabs>
          <w:tab w:val="left" w:pos="708"/>
        </w:tabs>
      </w:pPr>
    </w:p>
    <w:p w:rsidR="000F7F06" w:rsidRDefault="000F7F06" w:rsidP="00B31A12">
      <w:pPr>
        <w:pStyle w:val="Header"/>
        <w:tabs>
          <w:tab w:val="left" w:pos="708"/>
        </w:tabs>
      </w:pP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 xml:space="preserve">Объемы прогнозируемых доходов </w:t>
      </w: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 xml:space="preserve">города Нурлат Нурлатского муниципального района </w:t>
      </w:r>
    </w:p>
    <w:p w:rsidR="000F7F06" w:rsidRDefault="000F7F06" w:rsidP="00B31A12">
      <w:pPr>
        <w:jc w:val="center"/>
        <w:rPr>
          <w:b/>
          <w:bCs/>
        </w:rPr>
      </w:pPr>
      <w:r>
        <w:rPr>
          <w:b/>
          <w:bCs/>
        </w:rPr>
        <w:t>на 2012 и 2013 годов</w:t>
      </w:r>
    </w:p>
    <w:p w:rsidR="000F7F06" w:rsidRDefault="000F7F06" w:rsidP="00B31A12">
      <w:pPr>
        <w:jc w:val="right"/>
      </w:pPr>
      <w:r>
        <w:t>тыс. рублей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0"/>
        <w:gridCol w:w="2520"/>
        <w:gridCol w:w="1080"/>
        <w:gridCol w:w="1080"/>
      </w:tblGrid>
      <w:tr w:rsidR="000F7F06" w:rsidTr="00B31A12">
        <w:tc>
          <w:tcPr>
            <w:tcW w:w="6120" w:type="dxa"/>
          </w:tcPr>
          <w:p w:rsidR="000F7F06" w:rsidRDefault="000F7F06">
            <w:pPr>
              <w:jc w:val="center"/>
            </w:pPr>
            <w:r>
              <w:t>Наименование доходов</w:t>
            </w:r>
          </w:p>
        </w:tc>
        <w:tc>
          <w:tcPr>
            <w:tcW w:w="2520" w:type="dxa"/>
          </w:tcPr>
          <w:p w:rsidR="000F7F06" w:rsidRDefault="000F7F06">
            <w:pPr>
              <w:jc w:val="center"/>
            </w:pPr>
            <w:r>
              <w:t>Код</w:t>
            </w:r>
          </w:p>
        </w:tc>
        <w:tc>
          <w:tcPr>
            <w:tcW w:w="2160" w:type="dxa"/>
            <w:gridSpan w:val="2"/>
          </w:tcPr>
          <w:p w:rsidR="000F7F06" w:rsidRDefault="000F7F06">
            <w:pPr>
              <w:jc w:val="center"/>
            </w:pPr>
            <w:r>
              <w:t>Плановый период</w:t>
            </w:r>
          </w:p>
        </w:tc>
      </w:tr>
      <w:tr w:rsidR="000F7F06" w:rsidTr="00B31A12">
        <w:trPr>
          <w:trHeight w:val="291"/>
        </w:trPr>
        <w:tc>
          <w:tcPr>
            <w:tcW w:w="612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2012г.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2013г.</w:t>
            </w:r>
          </w:p>
        </w:tc>
      </w:tr>
      <w:tr w:rsidR="000F7F06" w:rsidTr="00B31A12">
        <w:trPr>
          <w:trHeight w:val="291"/>
        </w:trPr>
        <w:tc>
          <w:tcPr>
            <w:tcW w:w="612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61695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65862,6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прибыль, доходы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30012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32933,6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за исключением доходов, полученных физ. лицами, зарегистрированными в качестве индивидуальных предпринимателей</w:t>
            </w:r>
          </w:p>
        </w:tc>
        <w:tc>
          <w:tcPr>
            <w:tcW w:w="2520" w:type="dxa"/>
          </w:tcPr>
          <w:p w:rsidR="000F7F06" w:rsidRDefault="000F7F06">
            <w:r>
              <w:t xml:space="preserve">                                           000 10102021010000110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30012</w:t>
            </w:r>
          </w:p>
          <w:p w:rsidR="000F7F06" w:rsidRDefault="000F7F06">
            <w:pPr>
              <w:jc w:val="center"/>
            </w:pPr>
          </w:p>
        </w:tc>
        <w:tc>
          <w:tcPr>
            <w:tcW w:w="1080" w:type="dxa"/>
          </w:tcPr>
          <w:p w:rsidR="000F7F06" w:rsidRDefault="000F7F06"/>
          <w:p w:rsidR="000F7F06" w:rsidRDefault="000F7F06">
            <w:pPr>
              <w:jc w:val="center"/>
            </w:pPr>
            <w:r>
              <w:t>32933,6</w:t>
            </w:r>
          </w:p>
        </w:tc>
      </w:tr>
      <w:tr w:rsidR="000F7F06" w:rsidTr="00B31A12">
        <w:trPr>
          <w:trHeight w:val="367"/>
        </w:trPr>
        <w:tc>
          <w:tcPr>
            <w:tcW w:w="6120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297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315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r>
              <w:t>Единый сельскохозяйственный налог</w:t>
            </w:r>
          </w:p>
        </w:tc>
        <w:tc>
          <w:tcPr>
            <w:tcW w:w="2520" w:type="dxa"/>
          </w:tcPr>
          <w:p w:rsidR="000F7F06" w:rsidRDefault="000F7F06">
            <w:r>
              <w:t>000 10503000010000110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  <w:r>
              <w:t>297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  <w:r>
              <w:t>315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имущество</w:t>
            </w:r>
          </w:p>
        </w:tc>
        <w:tc>
          <w:tcPr>
            <w:tcW w:w="2520" w:type="dxa"/>
          </w:tcPr>
          <w:p w:rsidR="000F7F06" w:rsidRDefault="000F7F06">
            <w:r>
              <w:t>000 10600000000000000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31113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32293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000 10601030100000110</w:t>
            </w:r>
          </w:p>
        </w:tc>
        <w:tc>
          <w:tcPr>
            <w:tcW w:w="1080" w:type="dxa"/>
          </w:tcPr>
          <w:p w:rsidR="000F7F06" w:rsidRDefault="000F7F06">
            <w:pPr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3263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3654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 xml:space="preserve"> Земельный налог, взимаемый по ставке, установленной п\пунктом 1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>
            <w:r>
              <w:t>000 10606013100000110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2671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3460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Земельный налог, взимаемый по ставке, установленной п\пунктом 2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000 10606023100000110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25179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25179</w:t>
            </w:r>
          </w:p>
          <w:p w:rsidR="000F7F06" w:rsidRDefault="000F7F06">
            <w:pPr>
              <w:jc w:val="center"/>
              <w:rPr>
                <w:bCs/>
              </w:rPr>
            </w:pP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</w:tcPr>
          <w:p w:rsidR="000F7F06" w:rsidRDefault="000F7F06">
            <w:r>
              <w:t xml:space="preserve">000 10804020010000110 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0F7F06" w:rsidRDefault="000F7F0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0F7F06" w:rsidRDefault="000F7F06">
            <w:pPr>
              <w:jc w:val="center"/>
              <w:rPr>
                <w:b/>
                <w:bCs/>
              </w:rPr>
            </w:pP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pPr>
              <w:rPr>
                <w:iCs/>
              </w:rPr>
            </w:pPr>
            <w:r>
              <w:rPr>
                <w:iCs/>
              </w:rPr>
              <w:t>000 11100000000000120</w:t>
            </w:r>
          </w:p>
        </w:tc>
        <w:tc>
          <w:tcPr>
            <w:tcW w:w="1080" w:type="dxa"/>
          </w:tcPr>
          <w:p w:rsidR="000F7F06" w:rsidRDefault="000F7F06">
            <w:pPr>
              <w:rPr>
                <w:b/>
                <w:bCs/>
              </w:rPr>
            </w:pPr>
          </w:p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</w:p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/>
          <w:p w:rsidR="000F7F06" w:rsidRDefault="000F7F06">
            <w:r>
              <w:t>000 11105010100000120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246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294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</w:tcPr>
          <w:p w:rsidR="000F7F06" w:rsidRDefault="000F7F06"/>
          <w:p w:rsidR="000F7F06" w:rsidRDefault="000F7F06"/>
          <w:p w:rsidR="000F7F06" w:rsidRDefault="000F7F06"/>
          <w:p w:rsidR="000F7F06" w:rsidRDefault="000F7F06">
            <w:r>
              <w:t>000 11105035100000120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7</w:t>
            </w:r>
          </w:p>
        </w:tc>
      </w:tr>
      <w:tr w:rsidR="000F7F06" w:rsidTr="00B31A12">
        <w:trPr>
          <w:trHeight w:val="412"/>
        </w:trPr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Cs/>
              </w:rPr>
            </w:pPr>
          </w:p>
          <w:p w:rsidR="000F7F06" w:rsidRDefault="000F7F06">
            <w:pPr>
              <w:rPr>
                <w:b/>
                <w:iCs/>
              </w:rPr>
            </w:pPr>
            <w:r>
              <w:rPr>
                <w:bCs/>
              </w:rPr>
              <w:t>000 11406014100000430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iCs/>
              </w:rPr>
            </w:pPr>
          </w:p>
          <w:p w:rsidR="000F7F06" w:rsidRDefault="000F7F06">
            <w:pPr>
              <w:jc w:val="center"/>
              <w:rPr>
                <w:b/>
                <w:iCs/>
              </w:rPr>
            </w:pP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iCs/>
              </w:rPr>
            </w:pPr>
          </w:p>
          <w:p w:rsidR="000F7F06" w:rsidRDefault="000F7F06">
            <w:pPr>
              <w:jc w:val="center"/>
              <w:rPr>
                <w:b/>
                <w:iCs/>
              </w:rPr>
            </w:pPr>
          </w:p>
        </w:tc>
      </w:tr>
      <w:tr w:rsidR="000F7F06" w:rsidTr="00B31A12">
        <w:trPr>
          <w:trHeight w:val="412"/>
        </w:trPr>
        <w:tc>
          <w:tcPr>
            <w:tcW w:w="6120" w:type="dxa"/>
          </w:tcPr>
          <w:p w:rsidR="000F7F06" w:rsidRDefault="000F7F06">
            <w:pPr>
              <w:rPr>
                <w:b/>
                <w:i/>
              </w:rPr>
            </w:pPr>
            <w:r>
              <w:rPr>
                <w:b/>
                <w:i/>
              </w:rPr>
              <w:t>Безвозмездные поступления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63876,4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62444,6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000 2020101010000151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55420,7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54060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</w:tcPr>
          <w:p w:rsidR="000F7F06" w:rsidRDefault="000F7F06"/>
          <w:p w:rsidR="000F7F06" w:rsidRDefault="000F7F06">
            <w:r>
              <w:t>000 20201003100000151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8455,7</w:t>
            </w:r>
          </w:p>
        </w:tc>
        <w:tc>
          <w:tcPr>
            <w:tcW w:w="1080" w:type="dxa"/>
          </w:tcPr>
          <w:p w:rsidR="000F7F06" w:rsidRDefault="000F7F06"/>
          <w:p w:rsidR="000F7F06" w:rsidRDefault="000F7F06">
            <w:pPr>
              <w:jc w:val="center"/>
            </w:pPr>
            <w:r>
              <w:t>8384,6</w:t>
            </w:r>
          </w:p>
        </w:tc>
      </w:tr>
      <w:tr w:rsidR="000F7F06" w:rsidTr="00B31A12">
        <w:tc>
          <w:tcPr>
            <w:tcW w:w="612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520" w:type="dxa"/>
          </w:tcPr>
          <w:p w:rsidR="000F7F06" w:rsidRDefault="000F7F0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125571,4</w:t>
            </w:r>
          </w:p>
        </w:tc>
        <w:tc>
          <w:tcPr>
            <w:tcW w:w="1080" w:type="dxa"/>
          </w:tcPr>
          <w:p w:rsidR="000F7F06" w:rsidRDefault="000F7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128307,2</w:t>
            </w:r>
          </w:p>
        </w:tc>
      </w:tr>
      <w:bookmarkEnd w:id="2"/>
      <w:bookmarkEnd w:id="4"/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</w:pPr>
      <w:r>
        <w:t xml:space="preserve">                 Приложение № 8</w:t>
      </w:r>
    </w:p>
    <w:p w:rsidR="000F7F06" w:rsidRDefault="000F7F06" w:rsidP="00B31A12">
      <w:pPr>
        <w:jc w:val="right"/>
      </w:pPr>
      <w:r>
        <w:t xml:space="preserve">к решению  Совета г.Нурлат «О бюджете </w:t>
      </w:r>
    </w:p>
    <w:p w:rsidR="000F7F06" w:rsidRDefault="000F7F06" w:rsidP="00B31A12">
      <w:pPr>
        <w:jc w:val="right"/>
      </w:pPr>
      <w:r>
        <w:t xml:space="preserve"> 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 на 2011год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right"/>
      </w:pPr>
    </w:p>
    <w:p w:rsidR="000F7F06" w:rsidRDefault="000F7F06" w:rsidP="00B31A12">
      <w:pPr>
        <w:pStyle w:val="ConsNormal"/>
        <w:ind w:firstLine="0"/>
        <w:rPr>
          <w:sz w:val="24"/>
        </w:rPr>
      </w:pPr>
    </w:p>
    <w:p w:rsidR="000F7F06" w:rsidRDefault="000F7F06" w:rsidP="00B31A12">
      <w:pPr>
        <w:pStyle w:val="ConsNormal"/>
        <w:ind w:firstLine="0"/>
        <w:rPr>
          <w:sz w:val="24"/>
        </w:rPr>
      </w:pPr>
    </w:p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Распределение расходов города Нурлат Нурлатского муниципального района </w:t>
      </w:r>
    </w:p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  <w:r>
        <w:rPr>
          <w:b/>
          <w:sz w:val="22"/>
        </w:rPr>
        <w:t>по разделам, подразделам, целевым статьям расходов, видам расходов функциональной классификации расходов Российской Федерации на 2011 год</w:t>
      </w:r>
    </w:p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</w:p>
    <w:p w:rsidR="000F7F06" w:rsidRDefault="000F7F06" w:rsidP="00B31A12">
      <w:pPr>
        <w:ind w:firstLine="540"/>
        <w:jc w:val="right"/>
      </w:pPr>
      <w:r>
        <w:t>тыс. рублей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4"/>
        <w:gridCol w:w="840"/>
        <w:gridCol w:w="720"/>
        <w:gridCol w:w="1269"/>
        <w:gridCol w:w="822"/>
        <w:gridCol w:w="1310"/>
      </w:tblGrid>
      <w:tr w:rsidR="000F7F06" w:rsidTr="00B31A12">
        <w:trPr>
          <w:trHeight w:val="568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</w:tcPr>
          <w:p w:rsidR="000F7F06" w:rsidRDefault="000F7F06">
            <w:pPr>
              <w:jc w:val="center"/>
            </w:pPr>
            <w:r>
              <w:t>РЗ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ПР</w:t>
            </w:r>
          </w:p>
        </w:tc>
        <w:tc>
          <w:tcPr>
            <w:tcW w:w="1269" w:type="dxa"/>
          </w:tcPr>
          <w:p w:rsidR="000F7F06" w:rsidRDefault="000F7F06">
            <w:pPr>
              <w:jc w:val="center"/>
            </w:pPr>
            <w:r>
              <w:t>КЦСР</w:t>
            </w:r>
          </w:p>
        </w:tc>
        <w:tc>
          <w:tcPr>
            <w:tcW w:w="822" w:type="dxa"/>
          </w:tcPr>
          <w:p w:rsidR="000F7F06" w:rsidRDefault="000F7F06">
            <w:pPr>
              <w:jc w:val="center"/>
            </w:pPr>
            <w:r>
              <w:t>КВР</w:t>
            </w:r>
          </w:p>
        </w:tc>
        <w:tc>
          <w:tcPr>
            <w:tcW w:w="1310" w:type="dxa"/>
          </w:tcPr>
          <w:p w:rsidR="000F7F06" w:rsidRDefault="000F7F06">
            <w:pPr>
              <w:jc w:val="center"/>
            </w:pPr>
            <w:r>
              <w:t>сумма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3 200,0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r>
              <w:t>Функционирование законодательных органов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002 04 00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1 000,0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r>
              <w:t>Функционирование исполнительных органов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04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002 04 00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2 200,0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65 028,6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 по развитию, реконструкции и замене инженерных сетей (МРФ №5 РГУП БТИ)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351 05 00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65 028,6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600 01 00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4 600,0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400 0100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/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600 02 00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Озеленение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600 03 00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Расходы по организации и содержанию кладбищ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600 04 00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600 05 00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344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8 376,0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Header"/>
              <w:rPr>
                <w:bCs/>
              </w:rPr>
            </w:pPr>
            <w:r>
              <w:t>Обеспечение деятельности подведомственных учреждений (МОУ ДОД «ЛДС - школа хоккея «Ледок»)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482 99 00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8 376,0</w:t>
            </w:r>
          </w:p>
        </w:tc>
      </w:tr>
      <w:tr w:rsidR="000F7F06" w:rsidTr="00B31A12">
        <w:trPr>
          <w:trHeight w:val="372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трансферты: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38 311,4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МР на межмуниципальные функции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521 05 00</w:t>
            </w: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  <w:r>
              <w:t>502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38 311,4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822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114  916,0</w:t>
            </w:r>
          </w:p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rPr>
          <w:b/>
          <w:bCs/>
        </w:rPr>
      </w:pPr>
      <w:r>
        <w:rPr>
          <w:b/>
          <w:bCs/>
        </w:rPr>
        <w:t xml:space="preserve">  </w:t>
      </w:r>
    </w:p>
    <w:p w:rsidR="000F7F06" w:rsidRDefault="000F7F06" w:rsidP="00B31A12">
      <w:pPr>
        <w:rPr>
          <w:b/>
          <w:bCs/>
        </w:rPr>
      </w:pPr>
    </w:p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</w:pPr>
      <w:r>
        <w:t>Приложение № 9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 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 на 2011год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right"/>
      </w:pPr>
    </w:p>
    <w:p w:rsidR="000F7F06" w:rsidRDefault="000F7F06" w:rsidP="00B31A12">
      <w:pPr>
        <w:pStyle w:val="ConsNormal"/>
        <w:ind w:firstLine="0"/>
        <w:rPr>
          <w:sz w:val="24"/>
        </w:rPr>
      </w:pPr>
    </w:p>
    <w:p w:rsidR="000F7F06" w:rsidRDefault="000F7F06" w:rsidP="00B31A12">
      <w:pPr>
        <w:pStyle w:val="ConsNormal"/>
        <w:ind w:firstLine="0"/>
        <w:rPr>
          <w:sz w:val="24"/>
        </w:rPr>
      </w:pPr>
    </w:p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  <w:r>
        <w:rPr>
          <w:b/>
          <w:sz w:val="22"/>
        </w:rPr>
        <w:t>Распределение</w:t>
      </w:r>
    </w:p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  <w:r>
        <w:rPr>
          <w:b/>
          <w:sz w:val="22"/>
        </w:rPr>
        <w:t>условно утвержденных расходов  города Нурлат Нурлатского муниципального района по разделам, подразделам, целевым статьям расходов, видам расходов функциональной классификации расходов Российской Федерации</w:t>
      </w:r>
      <w:r>
        <w:rPr>
          <w:b/>
          <w:bCs/>
        </w:rPr>
        <w:t xml:space="preserve"> на 2012 – 2013 годы                             </w:t>
      </w:r>
    </w:p>
    <w:p w:rsidR="000F7F06" w:rsidRDefault="000F7F06" w:rsidP="00B31A12"/>
    <w:p w:rsidR="000F7F06" w:rsidRDefault="000F7F06" w:rsidP="00B31A12">
      <w:pPr>
        <w:pStyle w:val="ConsNormal"/>
        <w:ind w:firstLine="0"/>
        <w:jc w:val="center"/>
        <w:rPr>
          <w:b/>
          <w:sz w:val="22"/>
        </w:rPr>
      </w:pPr>
    </w:p>
    <w:p w:rsidR="000F7F06" w:rsidRDefault="000F7F06" w:rsidP="00B31A12">
      <w:pPr>
        <w:ind w:firstLine="540"/>
        <w:jc w:val="right"/>
      </w:pPr>
      <w:r>
        <w:t>тыс. рублей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0"/>
        <w:gridCol w:w="840"/>
        <w:gridCol w:w="720"/>
        <w:gridCol w:w="1268"/>
        <w:gridCol w:w="613"/>
        <w:gridCol w:w="1309"/>
        <w:gridCol w:w="1055"/>
      </w:tblGrid>
      <w:tr w:rsidR="000F7F06" w:rsidTr="00B31A12">
        <w:trPr>
          <w:trHeight w:val="210"/>
          <w:jc w:val="center"/>
        </w:trPr>
        <w:tc>
          <w:tcPr>
            <w:tcW w:w="4893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РЗ</w:t>
            </w:r>
          </w:p>
        </w:tc>
        <w:tc>
          <w:tcPr>
            <w:tcW w:w="720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ПР</w:t>
            </w:r>
          </w:p>
        </w:tc>
        <w:tc>
          <w:tcPr>
            <w:tcW w:w="1269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КЦСР</w:t>
            </w:r>
          </w:p>
        </w:tc>
        <w:tc>
          <w:tcPr>
            <w:tcW w:w="613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ВР</w:t>
            </w:r>
          </w:p>
        </w:tc>
        <w:tc>
          <w:tcPr>
            <w:tcW w:w="2365" w:type="dxa"/>
            <w:gridSpan w:val="2"/>
          </w:tcPr>
          <w:p w:rsidR="000F7F06" w:rsidRDefault="000F7F06">
            <w:pPr>
              <w:jc w:val="center"/>
            </w:pPr>
            <w:r>
              <w:t>плановый период</w:t>
            </w:r>
          </w:p>
        </w:tc>
      </w:tr>
      <w:tr w:rsidR="000F7F06" w:rsidTr="00B31A12">
        <w:trPr>
          <w:trHeight w:val="345"/>
          <w:jc w:val="center"/>
        </w:trPr>
        <w:tc>
          <w:tcPr>
            <w:tcW w:w="4893" w:type="dxa"/>
            <w:vMerge/>
            <w:vAlign w:val="center"/>
          </w:tcPr>
          <w:p w:rsidR="000F7F06" w:rsidRDefault="000F7F06"/>
        </w:tc>
        <w:tc>
          <w:tcPr>
            <w:tcW w:w="840" w:type="dxa"/>
            <w:vMerge/>
            <w:vAlign w:val="center"/>
          </w:tcPr>
          <w:p w:rsidR="000F7F06" w:rsidRDefault="000F7F06"/>
        </w:tc>
        <w:tc>
          <w:tcPr>
            <w:tcW w:w="720" w:type="dxa"/>
            <w:vMerge/>
            <w:vAlign w:val="center"/>
          </w:tcPr>
          <w:p w:rsidR="000F7F06" w:rsidRDefault="000F7F06"/>
        </w:tc>
        <w:tc>
          <w:tcPr>
            <w:tcW w:w="1269" w:type="dxa"/>
            <w:vMerge/>
            <w:vAlign w:val="center"/>
          </w:tcPr>
          <w:p w:rsidR="000F7F06" w:rsidRDefault="000F7F06"/>
        </w:tc>
        <w:tc>
          <w:tcPr>
            <w:tcW w:w="613" w:type="dxa"/>
            <w:vMerge/>
            <w:vAlign w:val="center"/>
          </w:tcPr>
          <w:p w:rsidR="000F7F06" w:rsidRDefault="000F7F06"/>
        </w:tc>
        <w:tc>
          <w:tcPr>
            <w:tcW w:w="1310" w:type="dxa"/>
          </w:tcPr>
          <w:p w:rsidR="000F7F06" w:rsidRDefault="000F7F06">
            <w:r>
              <w:t xml:space="preserve">    2012 год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  <w:r>
              <w:t>2013 год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3 200,0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3 200,0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r>
              <w:t>Функционирование законодательных органов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002 04 00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1 000,0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  <w:r>
              <w:t>1 000,0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r>
              <w:t>Функционирование исполнительных органов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04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002 04 00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2 200,0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  <w:r>
              <w:t>2 200,0</w:t>
            </w:r>
          </w:p>
        </w:tc>
      </w:tr>
      <w:tr w:rsidR="000F7F06" w:rsidTr="00B31A12">
        <w:trPr>
          <w:trHeight w:val="246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74 998,0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76 384,3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 по развитию, реконструкции и замене инженерных сетей (МРФ №5 РГУП БТИ)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351 05 00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5 290,0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6 100,0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600 01 00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5 290,0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  <w:r>
              <w:t>6 100,0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400 0100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/>
        </w:tc>
        <w:tc>
          <w:tcPr>
            <w:tcW w:w="1055" w:type="dxa"/>
          </w:tcPr>
          <w:p w:rsidR="000F7F06" w:rsidRDefault="000F7F06"/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600 02 00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Озеленение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600 03 00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Расходы по организации и содержанию кладбищ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600 04 00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600 05 00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344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8 014,3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8 296,0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Header"/>
              <w:rPr>
                <w:bCs/>
              </w:rPr>
            </w:pPr>
            <w:r>
              <w:t>Обеспечение деятельности подведомственных учреждений (МОУ ДОД «ЛДС - школа хоккея «Ледок»)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482 99 00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8 014,3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Cs/>
              </w:rPr>
            </w:pPr>
          </w:p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8 296,0</w:t>
            </w:r>
          </w:p>
        </w:tc>
      </w:tr>
      <w:tr w:rsidR="000F7F06" w:rsidTr="00B31A12">
        <w:trPr>
          <w:trHeight w:val="372"/>
          <w:jc w:val="center"/>
        </w:trPr>
        <w:tc>
          <w:tcPr>
            <w:tcW w:w="4893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трансферты: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39 358,7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40 426,9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МР на межмуниципальные функции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  <w:r>
              <w:t>521 05 00</w:t>
            </w: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  <w:r>
              <w:t>502</w:t>
            </w: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</w:pPr>
            <w:r>
              <w:t>39 358,7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</w:pPr>
            <w:r>
              <w:t>40 426,9</w:t>
            </w:r>
          </w:p>
        </w:tc>
      </w:tr>
      <w:tr w:rsidR="000F7F06" w:rsidTr="00B31A12">
        <w:trPr>
          <w:trHeight w:val="262"/>
          <w:jc w:val="center"/>
        </w:trPr>
        <w:tc>
          <w:tcPr>
            <w:tcW w:w="4893" w:type="dxa"/>
          </w:tcPr>
          <w:p w:rsidR="000F7F06" w:rsidRDefault="000F7F06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84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269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613" w:type="dxa"/>
            <w:vAlign w:val="center"/>
          </w:tcPr>
          <w:p w:rsidR="000F7F06" w:rsidRDefault="000F7F06">
            <w:pPr>
              <w:jc w:val="center"/>
            </w:pPr>
          </w:p>
        </w:tc>
        <w:tc>
          <w:tcPr>
            <w:tcW w:w="1310" w:type="dxa"/>
            <w:vAlign w:val="center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125 571,0</w:t>
            </w:r>
          </w:p>
        </w:tc>
        <w:tc>
          <w:tcPr>
            <w:tcW w:w="1055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128 307,2</w:t>
            </w:r>
          </w:p>
        </w:tc>
      </w:tr>
    </w:tbl>
    <w:p w:rsidR="000F7F06" w:rsidRDefault="000F7F06" w:rsidP="00B31A12"/>
    <w:p w:rsidR="000F7F06" w:rsidRDefault="000F7F06" w:rsidP="00B31A12">
      <w:pPr>
        <w:jc w:val="right"/>
      </w:pPr>
      <w:r>
        <w:t>Приложение № 10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 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 на 2011год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jc w:val="right"/>
      </w:pPr>
    </w:p>
    <w:p w:rsidR="000F7F06" w:rsidRDefault="000F7F06" w:rsidP="00B31A12">
      <w:pPr>
        <w:pStyle w:val="ConsNormal"/>
        <w:ind w:firstLine="0"/>
        <w:rPr>
          <w:sz w:val="24"/>
        </w:rPr>
      </w:pPr>
    </w:p>
    <w:p w:rsidR="000F7F06" w:rsidRDefault="000F7F06" w:rsidP="00B31A12"/>
    <w:p w:rsidR="000F7F06" w:rsidRDefault="000F7F06" w:rsidP="00B31A12">
      <w:pPr>
        <w:jc w:val="right"/>
      </w:pPr>
    </w:p>
    <w:p w:rsidR="000F7F06" w:rsidRDefault="000F7F06" w:rsidP="00B31A12">
      <w:pPr>
        <w:ind w:firstLine="540"/>
        <w:jc w:val="center"/>
        <w:rPr>
          <w:b/>
        </w:rPr>
      </w:pPr>
      <w:r>
        <w:rPr>
          <w:b/>
        </w:rPr>
        <w:t>Распределение условно утвержденных расходов города Нурлат Нурлатского муниципального района по ведомственной            классификации расходов бюджетов Российской Федерации</w:t>
      </w:r>
    </w:p>
    <w:p w:rsidR="000F7F06" w:rsidRDefault="000F7F06" w:rsidP="00B31A12">
      <w:pPr>
        <w:jc w:val="center"/>
      </w:pPr>
      <w:r>
        <w:rPr>
          <w:b/>
        </w:rPr>
        <w:t>на 2011 год</w:t>
      </w:r>
    </w:p>
    <w:p w:rsidR="000F7F06" w:rsidRDefault="000F7F06" w:rsidP="00B31A12"/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tbl>
      <w:tblPr>
        <w:tblpPr w:leftFromText="180" w:rightFromText="180" w:vertAnchor="text" w:tblpX="-6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0F7F06" w:rsidTr="00B31A12">
        <w:trPr>
          <w:trHeight w:val="180"/>
        </w:trPr>
        <w:tc>
          <w:tcPr>
            <w:tcW w:w="324" w:type="dxa"/>
            <w:tcBorders>
              <w:left w:val="nil"/>
              <w:right w:val="nil"/>
            </w:tcBorders>
          </w:tcPr>
          <w:p w:rsidR="000F7F06" w:rsidRDefault="000F7F06">
            <w:pPr>
              <w:pStyle w:val="ConsNormal"/>
              <w:ind w:firstLine="0"/>
              <w:jc w:val="right"/>
              <w:rPr>
                <w:sz w:val="22"/>
              </w:rPr>
            </w:pPr>
          </w:p>
        </w:tc>
      </w:tr>
    </w:tbl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844"/>
        <w:gridCol w:w="720"/>
        <w:gridCol w:w="720"/>
        <w:gridCol w:w="1096"/>
        <w:gridCol w:w="720"/>
        <w:gridCol w:w="1300"/>
      </w:tblGrid>
      <w:tr w:rsidR="000F7F06" w:rsidTr="00B31A12">
        <w:trPr>
          <w:gridAfter w:val="1"/>
          <w:wAfter w:w="1300" w:type="dxa"/>
          <w:trHeight w:val="253"/>
        </w:trPr>
        <w:tc>
          <w:tcPr>
            <w:tcW w:w="8420" w:type="dxa"/>
            <w:gridSpan w:val="6"/>
            <w:tcBorders>
              <w:top w:val="nil"/>
              <w:right w:val="nil"/>
            </w:tcBorders>
          </w:tcPr>
          <w:p w:rsidR="000F7F06" w:rsidRDefault="000F7F06">
            <w:pPr>
              <w:tabs>
                <w:tab w:val="left" w:pos="432"/>
              </w:tabs>
              <w:ind w:right="-108"/>
            </w:pPr>
          </w:p>
        </w:tc>
      </w:tr>
      <w:tr w:rsidR="000F7F06" w:rsidTr="00B31A12">
        <w:trPr>
          <w:trHeight w:val="489"/>
        </w:trPr>
        <w:tc>
          <w:tcPr>
            <w:tcW w:w="432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ГЛ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</w:p>
          <w:p w:rsidR="000F7F06" w:rsidRDefault="000F7F06">
            <w:pPr>
              <w:ind w:right="-108"/>
              <w:jc w:val="center"/>
            </w:pPr>
          </w:p>
          <w:p w:rsidR="000F7F06" w:rsidRDefault="000F7F06">
            <w:pPr>
              <w:ind w:right="-108"/>
              <w:jc w:val="center"/>
            </w:pPr>
            <w:r>
              <w:t>РЗ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ПР</w:t>
            </w:r>
          </w:p>
        </w:tc>
        <w:tc>
          <w:tcPr>
            <w:tcW w:w="1096" w:type="dxa"/>
          </w:tcPr>
          <w:p w:rsidR="000F7F06" w:rsidRDefault="000F7F06">
            <w:pPr>
              <w:pStyle w:val="a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F7F06" w:rsidRDefault="000F7F06">
            <w:pPr>
              <w:pStyle w:val="a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F7F06" w:rsidRDefault="000F7F06">
            <w:pPr>
              <w:pStyle w:val="a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tabs>
                <w:tab w:val="left" w:pos="432"/>
              </w:tabs>
              <w:ind w:right="-108"/>
            </w:pPr>
          </w:p>
          <w:p w:rsidR="000F7F06" w:rsidRDefault="000F7F06">
            <w:pPr>
              <w:tabs>
                <w:tab w:val="left" w:pos="432"/>
              </w:tabs>
              <w:ind w:right="-108"/>
            </w:pPr>
          </w:p>
          <w:p w:rsidR="000F7F06" w:rsidRDefault="000F7F06">
            <w:pPr>
              <w:tabs>
                <w:tab w:val="left" w:pos="432"/>
              </w:tabs>
              <w:ind w:right="-108"/>
            </w:pPr>
            <w:r>
              <w:t>ВР</w:t>
            </w:r>
          </w:p>
        </w:tc>
        <w:tc>
          <w:tcPr>
            <w:tcW w:w="1300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Исполнительный  комитет  г. Нурлат Нурлатского муниципального района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  <w:rPr>
                <w:b/>
              </w:rPr>
            </w:pPr>
          </w:p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ind w:hanging="108"/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75 604,6</w:t>
            </w:r>
          </w:p>
        </w:tc>
      </w:tr>
      <w:tr w:rsidR="000F7F06" w:rsidTr="00B31A12">
        <w:trPr>
          <w:trHeight w:val="663"/>
        </w:trPr>
        <w:tc>
          <w:tcPr>
            <w:tcW w:w="4320" w:type="dxa"/>
          </w:tcPr>
          <w:p w:rsidR="000F7F06" w:rsidRDefault="000F7F06">
            <w:pPr>
              <w:pStyle w:val="Heading5"/>
              <w:ind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</w:p>
          <w:p w:rsidR="000F7F06" w:rsidRDefault="000F7F06">
            <w:pPr>
              <w:ind w:right="-108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F7F06" w:rsidRDefault="000F7F06">
            <w:pPr>
              <w:ind w:left="-108" w:firstLine="108"/>
              <w:jc w:val="center"/>
            </w:pPr>
          </w:p>
          <w:p w:rsidR="000F7F06" w:rsidRDefault="000F7F06">
            <w:pPr>
              <w:jc w:val="center"/>
            </w:pPr>
            <w:r>
              <w:t>04</w:t>
            </w:r>
          </w:p>
        </w:tc>
        <w:tc>
          <w:tcPr>
            <w:tcW w:w="1096" w:type="dxa"/>
          </w:tcPr>
          <w:p w:rsidR="000F7F06" w:rsidRDefault="000F7F06"/>
          <w:p w:rsidR="000F7F06" w:rsidRDefault="000F7F06">
            <w:r>
              <w:t>002 04 00</w:t>
            </w:r>
          </w:p>
        </w:tc>
        <w:tc>
          <w:tcPr>
            <w:tcW w:w="720" w:type="dxa"/>
          </w:tcPr>
          <w:p w:rsidR="000F7F06" w:rsidRDefault="000F7F06">
            <w:pPr>
              <w:ind w:hanging="108"/>
              <w:jc w:val="center"/>
            </w:pPr>
          </w:p>
          <w:p w:rsidR="000F7F06" w:rsidRDefault="000F7F06">
            <w:pPr>
              <w:ind w:hanging="108"/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2 200,0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Жилищное – коммунальное хозяйство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096" w:type="dxa"/>
          </w:tcPr>
          <w:p w:rsidR="000F7F06" w:rsidRDefault="000F7F06">
            <w:pPr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65 028,6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Благоустройство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60 428,6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400 01 00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Уличное освещение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600 01 00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4 600,0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 xml:space="preserve">           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 xml:space="preserve">               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 xml:space="preserve">                      03</w:t>
            </w:r>
          </w:p>
        </w:tc>
        <w:tc>
          <w:tcPr>
            <w:tcW w:w="1096" w:type="dxa"/>
          </w:tcPr>
          <w:p w:rsidR="000F7F06" w:rsidRDefault="000F7F06"/>
          <w:p w:rsidR="000F7F06" w:rsidRDefault="000F7F06">
            <w:r>
              <w:t>600 02 00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</w:p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Озеленение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600 03 00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Расходы по организации и содержанию кладбищ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600 04 00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Прочие мероприятия по благоустройству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600 05 00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rPr>
                <w:i/>
              </w:rPr>
            </w:pPr>
            <w:r>
              <w:rPr>
                <w:i/>
              </w:rPr>
              <w:t>Спорт и физическая культура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  <w:rPr>
                <w:i/>
              </w:rPr>
            </w:pPr>
            <w:r>
              <w:rPr>
                <w:i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1096" w:type="dxa"/>
          </w:tcPr>
          <w:p w:rsidR="000F7F06" w:rsidRDefault="000F7F06">
            <w:pPr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 xml:space="preserve"> 8 376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Обеспечение деятельности подведомственных учреждений (МОУ ДОД «ЛДС- школа хоккея «Ледок»)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</w:p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096" w:type="dxa"/>
            <w:vAlign w:val="center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4829900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8 376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rPr>
                <w:b/>
                <w:bCs/>
              </w:rPr>
            </w:pPr>
            <w:r>
              <w:rPr>
                <w:b/>
                <w:bCs/>
              </w:rPr>
              <w:t>Совет г. Нурлат Нурлатского муниципального района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</w:p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ind w:firstLine="16"/>
              <w:jc w:val="center"/>
            </w:pP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928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002 04 00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1 000,0</w:t>
            </w:r>
          </w:p>
        </w:tc>
      </w:tr>
      <w:tr w:rsidR="000F7F06" w:rsidTr="00B31A12">
        <w:trPr>
          <w:trHeight w:val="381"/>
        </w:trPr>
        <w:tc>
          <w:tcPr>
            <w:tcW w:w="4320" w:type="dxa"/>
          </w:tcPr>
          <w:p w:rsidR="000F7F06" w:rsidRDefault="000F7F06">
            <w:pPr>
              <w:pStyle w:val="Heading6"/>
            </w:pPr>
            <w:r>
              <w:t>Межбюджетные трансферты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</w:p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38 311,4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МР на межмуниципальные функции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096" w:type="dxa"/>
            <w:vAlign w:val="center"/>
          </w:tcPr>
          <w:p w:rsidR="000F7F06" w:rsidRDefault="000F7F06">
            <w:r>
              <w:t>521 05 00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502</w:t>
            </w:r>
          </w:p>
        </w:tc>
        <w:tc>
          <w:tcPr>
            <w:tcW w:w="1300" w:type="dxa"/>
            <w:vAlign w:val="center"/>
          </w:tcPr>
          <w:p w:rsidR="000F7F06" w:rsidRDefault="000F7F06">
            <w:pPr>
              <w:jc w:val="center"/>
            </w:pPr>
            <w:r>
              <w:t>38 311,4</w:t>
            </w:r>
          </w:p>
        </w:tc>
      </w:tr>
      <w:tr w:rsidR="000F7F06" w:rsidTr="00B31A12">
        <w:trPr>
          <w:trHeight w:val="405"/>
        </w:trPr>
        <w:tc>
          <w:tcPr>
            <w:tcW w:w="4320" w:type="dxa"/>
          </w:tcPr>
          <w:p w:rsidR="000F7F06" w:rsidRDefault="000F7F06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114 916</w:t>
            </w:r>
          </w:p>
        </w:tc>
      </w:tr>
    </w:tbl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/>
    <w:p w:rsidR="000F7F06" w:rsidRDefault="000F7F06" w:rsidP="00B31A12">
      <w:pPr>
        <w:jc w:val="right"/>
      </w:pPr>
      <w:r>
        <w:t>Приложение № 11</w:t>
      </w:r>
    </w:p>
    <w:p w:rsidR="000F7F06" w:rsidRDefault="000F7F06" w:rsidP="00B31A12">
      <w:pPr>
        <w:jc w:val="right"/>
      </w:pPr>
      <w:r>
        <w:t xml:space="preserve">к решению Совета г.Нурлат  «О бюджете </w:t>
      </w:r>
    </w:p>
    <w:p w:rsidR="000F7F06" w:rsidRDefault="000F7F06" w:rsidP="00B31A12">
      <w:pPr>
        <w:jc w:val="right"/>
      </w:pPr>
      <w:r>
        <w:t xml:space="preserve"> города Нурлат Нурлатского </w:t>
      </w:r>
    </w:p>
    <w:p w:rsidR="000F7F06" w:rsidRDefault="000F7F06" w:rsidP="00B31A12">
      <w:pPr>
        <w:jc w:val="right"/>
      </w:pPr>
      <w:r>
        <w:t>муниципального района  на 2011год</w:t>
      </w:r>
    </w:p>
    <w:p w:rsidR="000F7F06" w:rsidRDefault="000F7F06" w:rsidP="00B31A12">
      <w:pPr>
        <w:jc w:val="right"/>
      </w:pPr>
      <w:r>
        <w:t>и  плановый период 2012 и 2013 годов»</w:t>
      </w:r>
    </w:p>
    <w:p w:rsidR="000F7F06" w:rsidRDefault="000F7F06" w:rsidP="00B31A12">
      <w:pPr>
        <w:jc w:val="right"/>
        <w:rPr>
          <w:bCs/>
          <w:szCs w:val="28"/>
        </w:rPr>
      </w:pPr>
      <w:r>
        <w:rPr>
          <w:bCs/>
          <w:szCs w:val="28"/>
        </w:rPr>
        <w:t>№ 14 от 13 ноября 2010г.</w:t>
      </w:r>
    </w:p>
    <w:p w:rsidR="000F7F06" w:rsidRDefault="000F7F06" w:rsidP="00B31A12">
      <w:pPr>
        <w:pStyle w:val="ConsNormal"/>
        <w:ind w:firstLine="0"/>
        <w:jc w:val="right"/>
      </w:pPr>
    </w:p>
    <w:p w:rsidR="000F7F06" w:rsidRDefault="000F7F06" w:rsidP="00B31A12">
      <w:pPr>
        <w:pStyle w:val="ConsNormal"/>
        <w:ind w:firstLine="0"/>
        <w:jc w:val="right"/>
      </w:pPr>
    </w:p>
    <w:p w:rsidR="000F7F06" w:rsidRDefault="000F7F06" w:rsidP="00B31A12">
      <w:pPr>
        <w:jc w:val="center"/>
        <w:rPr>
          <w:b/>
        </w:rPr>
      </w:pPr>
      <w:r>
        <w:rPr>
          <w:b/>
        </w:rPr>
        <w:t>Распределение расходов города Нурлат  Нурлатского муниципального района</w:t>
      </w:r>
    </w:p>
    <w:p w:rsidR="000F7F06" w:rsidRDefault="000F7F06" w:rsidP="00B31A12">
      <w:pPr>
        <w:jc w:val="center"/>
        <w:rPr>
          <w:b/>
        </w:rPr>
      </w:pPr>
      <w:r>
        <w:rPr>
          <w:b/>
        </w:rPr>
        <w:t xml:space="preserve"> по ведомственной классификации расходов бюджетов Российской Федерации</w:t>
      </w:r>
    </w:p>
    <w:p w:rsidR="000F7F06" w:rsidRDefault="000F7F06" w:rsidP="00B31A12">
      <w:pPr>
        <w:jc w:val="center"/>
      </w:pPr>
      <w:r>
        <w:rPr>
          <w:b/>
          <w:bCs/>
        </w:rPr>
        <w:t>на 2012-2013годы</w:t>
      </w:r>
    </w:p>
    <w:p w:rsidR="000F7F06" w:rsidRDefault="000F7F06" w:rsidP="00B31A12">
      <w:pPr>
        <w:ind w:firstLine="540"/>
        <w:jc w:val="center"/>
        <w:rPr>
          <w:b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844"/>
        <w:gridCol w:w="720"/>
        <w:gridCol w:w="720"/>
        <w:gridCol w:w="1096"/>
        <w:gridCol w:w="720"/>
        <w:gridCol w:w="1300"/>
        <w:gridCol w:w="900"/>
      </w:tblGrid>
      <w:tr w:rsidR="000F7F06" w:rsidTr="00B31A12">
        <w:trPr>
          <w:trHeight w:val="165"/>
        </w:trPr>
        <w:tc>
          <w:tcPr>
            <w:tcW w:w="4320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44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ГЛ</w:t>
            </w:r>
          </w:p>
        </w:tc>
        <w:tc>
          <w:tcPr>
            <w:tcW w:w="720" w:type="dxa"/>
            <w:vMerge w:val="restart"/>
          </w:tcPr>
          <w:p w:rsidR="000F7F06" w:rsidRDefault="000F7F06">
            <w:pPr>
              <w:ind w:right="-108"/>
              <w:jc w:val="center"/>
            </w:pPr>
          </w:p>
          <w:p w:rsidR="000F7F06" w:rsidRDefault="000F7F06">
            <w:pPr>
              <w:ind w:right="-108"/>
              <w:jc w:val="center"/>
            </w:pPr>
            <w:r>
              <w:t>РЗ</w:t>
            </w:r>
          </w:p>
        </w:tc>
        <w:tc>
          <w:tcPr>
            <w:tcW w:w="720" w:type="dxa"/>
            <w:vMerge w:val="restart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ПР</w:t>
            </w:r>
          </w:p>
        </w:tc>
        <w:tc>
          <w:tcPr>
            <w:tcW w:w="1096" w:type="dxa"/>
            <w:vMerge w:val="restart"/>
          </w:tcPr>
          <w:p w:rsidR="000F7F06" w:rsidRDefault="000F7F06">
            <w:pPr>
              <w:pStyle w:val="a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F7F06" w:rsidRDefault="000F7F06">
            <w:pPr>
              <w:pStyle w:val="a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vMerge w:val="restart"/>
            <w:vAlign w:val="center"/>
          </w:tcPr>
          <w:p w:rsidR="000F7F06" w:rsidRDefault="000F7F06">
            <w:pPr>
              <w:tabs>
                <w:tab w:val="left" w:pos="432"/>
              </w:tabs>
              <w:ind w:right="-108"/>
            </w:pPr>
          </w:p>
          <w:p w:rsidR="000F7F06" w:rsidRDefault="000F7F06">
            <w:pPr>
              <w:tabs>
                <w:tab w:val="left" w:pos="432"/>
              </w:tabs>
              <w:ind w:right="-108"/>
            </w:pPr>
            <w:r>
              <w:t>ВР</w:t>
            </w:r>
          </w:p>
        </w:tc>
        <w:tc>
          <w:tcPr>
            <w:tcW w:w="2200" w:type="dxa"/>
            <w:gridSpan w:val="2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F7F06" w:rsidTr="00B31A12">
        <w:trPr>
          <w:trHeight w:val="330"/>
        </w:trPr>
        <w:tc>
          <w:tcPr>
            <w:tcW w:w="4320" w:type="dxa"/>
            <w:vMerge/>
            <w:vAlign w:val="center"/>
          </w:tcPr>
          <w:p w:rsidR="000F7F06" w:rsidRDefault="000F7F06"/>
        </w:tc>
        <w:tc>
          <w:tcPr>
            <w:tcW w:w="844" w:type="dxa"/>
            <w:vMerge/>
            <w:vAlign w:val="center"/>
          </w:tcPr>
          <w:p w:rsidR="000F7F06" w:rsidRDefault="000F7F06"/>
        </w:tc>
        <w:tc>
          <w:tcPr>
            <w:tcW w:w="720" w:type="dxa"/>
            <w:vMerge/>
            <w:vAlign w:val="center"/>
          </w:tcPr>
          <w:p w:rsidR="000F7F06" w:rsidRDefault="000F7F06"/>
        </w:tc>
        <w:tc>
          <w:tcPr>
            <w:tcW w:w="720" w:type="dxa"/>
            <w:vMerge/>
            <w:vAlign w:val="center"/>
          </w:tcPr>
          <w:p w:rsidR="000F7F06" w:rsidRDefault="000F7F06"/>
        </w:tc>
        <w:tc>
          <w:tcPr>
            <w:tcW w:w="1096" w:type="dxa"/>
            <w:vMerge/>
            <w:vAlign w:val="center"/>
          </w:tcPr>
          <w:p w:rsidR="000F7F06" w:rsidRDefault="000F7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7F06" w:rsidRDefault="000F7F06"/>
        </w:tc>
        <w:tc>
          <w:tcPr>
            <w:tcW w:w="1300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00" w:type="dxa"/>
          </w:tcPr>
          <w:p w:rsidR="000F7F06" w:rsidRDefault="000F7F0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Исполнительный  комитет  г. Нурлат Нурлатского муниципального района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  <w:rPr>
                <w:b/>
              </w:rPr>
            </w:pPr>
          </w:p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ind w:hanging="108"/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85 212,3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86 880,3</w:t>
            </w:r>
          </w:p>
        </w:tc>
      </w:tr>
      <w:tr w:rsidR="000F7F06" w:rsidTr="00B31A12">
        <w:trPr>
          <w:trHeight w:val="663"/>
        </w:trPr>
        <w:tc>
          <w:tcPr>
            <w:tcW w:w="4320" w:type="dxa"/>
          </w:tcPr>
          <w:p w:rsidR="000F7F06" w:rsidRDefault="000F7F06">
            <w:pPr>
              <w:pStyle w:val="Heading5"/>
              <w:ind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</w:p>
          <w:p w:rsidR="000F7F06" w:rsidRDefault="000F7F06">
            <w:pPr>
              <w:ind w:right="-108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F7F06" w:rsidRDefault="000F7F06">
            <w:pPr>
              <w:ind w:left="-108" w:firstLine="108"/>
              <w:jc w:val="center"/>
            </w:pPr>
          </w:p>
          <w:p w:rsidR="000F7F06" w:rsidRDefault="000F7F06">
            <w:pPr>
              <w:jc w:val="center"/>
            </w:pPr>
            <w:r>
              <w:t>04</w:t>
            </w:r>
          </w:p>
        </w:tc>
        <w:tc>
          <w:tcPr>
            <w:tcW w:w="1096" w:type="dxa"/>
          </w:tcPr>
          <w:p w:rsidR="000F7F06" w:rsidRDefault="000F7F06"/>
          <w:p w:rsidR="000F7F06" w:rsidRDefault="000F7F06">
            <w:r>
              <w:t>002 04 00</w:t>
            </w:r>
          </w:p>
        </w:tc>
        <w:tc>
          <w:tcPr>
            <w:tcW w:w="720" w:type="dxa"/>
          </w:tcPr>
          <w:p w:rsidR="000F7F06" w:rsidRDefault="000F7F06">
            <w:pPr>
              <w:ind w:hanging="108"/>
              <w:jc w:val="center"/>
            </w:pPr>
          </w:p>
          <w:p w:rsidR="000F7F06" w:rsidRDefault="000F7F06">
            <w:pPr>
              <w:ind w:hanging="108"/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2 200,0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2 200,0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Жилищное – коммунальное хозяйство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096" w:type="dxa"/>
          </w:tcPr>
          <w:p w:rsidR="000F7F06" w:rsidRDefault="000F7F06">
            <w:pPr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74 998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76 384,3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Благоустройство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69 708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  <w:r>
              <w:t>70 284,3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утилизация и содержание ТБО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400 01 00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Уличное освещение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600 01 00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5 290,0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  <w:r>
              <w:t>6 100,0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 xml:space="preserve">           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 xml:space="preserve">               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 xml:space="preserve">                      03</w:t>
            </w:r>
          </w:p>
        </w:tc>
        <w:tc>
          <w:tcPr>
            <w:tcW w:w="1096" w:type="dxa"/>
          </w:tcPr>
          <w:p w:rsidR="000F7F06" w:rsidRDefault="000F7F06"/>
          <w:p w:rsidR="000F7F06" w:rsidRDefault="000F7F06">
            <w:r>
              <w:t>600 02 00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</w:p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Озеленение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600 03 00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Расходы по организации и содержанию кладбищ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600 04 00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Прочие мероприятия по благоустройству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600 05 00</w:t>
            </w: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</w:pPr>
            <w:r>
              <w:t>006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rPr>
                <w:i/>
              </w:rPr>
            </w:pPr>
            <w:r>
              <w:rPr>
                <w:i/>
              </w:rPr>
              <w:t>Спорт и физическая культура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  <w:rPr>
                <w:i/>
              </w:rPr>
            </w:pPr>
            <w:r>
              <w:rPr>
                <w:i/>
              </w:rPr>
              <w:t>927</w:t>
            </w:r>
          </w:p>
        </w:tc>
        <w:tc>
          <w:tcPr>
            <w:tcW w:w="720" w:type="dxa"/>
          </w:tcPr>
          <w:p w:rsidR="000F7F06" w:rsidRDefault="000F7F06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1096" w:type="dxa"/>
          </w:tcPr>
          <w:p w:rsidR="000F7F06" w:rsidRDefault="000F7F06">
            <w:pPr>
              <w:rPr>
                <w:i/>
              </w:rPr>
            </w:pPr>
          </w:p>
        </w:tc>
        <w:tc>
          <w:tcPr>
            <w:tcW w:w="720" w:type="dxa"/>
          </w:tcPr>
          <w:p w:rsidR="000F7F06" w:rsidRDefault="000F7F06">
            <w:pPr>
              <w:tabs>
                <w:tab w:val="left" w:pos="792"/>
              </w:tabs>
              <w:ind w:right="-136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 xml:space="preserve"> 8 014,3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  <w:rPr>
                <w:i/>
              </w:rPr>
            </w:pPr>
            <w:r>
              <w:rPr>
                <w:i/>
              </w:rPr>
              <w:t>8 296,0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r>
              <w:t>Обеспечение деятельности подведомственных учреждений (МОУ ДОД «ЛДС- школа хоккея «Ледок»)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</w:p>
          <w:p w:rsidR="000F7F06" w:rsidRDefault="000F7F06">
            <w:pPr>
              <w:ind w:firstLine="16"/>
              <w:jc w:val="center"/>
            </w:pPr>
            <w:r>
              <w:t>927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096" w:type="dxa"/>
            <w:vAlign w:val="center"/>
          </w:tcPr>
          <w:p w:rsidR="000F7F06" w:rsidRDefault="000F7F06">
            <w:pPr>
              <w:rPr>
                <w:bCs/>
              </w:rPr>
            </w:pPr>
            <w:r>
              <w:rPr>
                <w:bCs/>
              </w:rPr>
              <w:t>4829900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8 014,3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 xml:space="preserve"> 8 296,0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rPr>
                <w:b/>
                <w:bCs/>
              </w:rPr>
            </w:pPr>
            <w:r>
              <w:rPr>
                <w:b/>
                <w:bCs/>
              </w:rPr>
              <w:t>Совет г. Нурлат Нурлатского муниципального района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</w:p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ind w:firstLine="16"/>
              <w:jc w:val="center"/>
            </w:pP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</w:t>
            </w:r>
          </w:p>
        </w:tc>
        <w:tc>
          <w:tcPr>
            <w:tcW w:w="900" w:type="dxa"/>
          </w:tcPr>
          <w:p w:rsidR="000F7F06" w:rsidRDefault="000F7F06">
            <w:pPr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844" w:type="dxa"/>
          </w:tcPr>
          <w:p w:rsidR="000F7F06" w:rsidRDefault="000F7F06">
            <w:pPr>
              <w:ind w:firstLine="16"/>
              <w:jc w:val="center"/>
            </w:pPr>
            <w:r>
              <w:t>928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03</w:t>
            </w:r>
          </w:p>
        </w:tc>
        <w:tc>
          <w:tcPr>
            <w:tcW w:w="1096" w:type="dxa"/>
          </w:tcPr>
          <w:p w:rsidR="000F7F06" w:rsidRDefault="000F7F06">
            <w:r>
              <w:t>002 04 00</w:t>
            </w: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  <w:r>
              <w:t>500</w:t>
            </w:r>
          </w:p>
        </w:tc>
        <w:tc>
          <w:tcPr>
            <w:tcW w:w="1300" w:type="dxa"/>
          </w:tcPr>
          <w:p w:rsidR="000F7F06" w:rsidRDefault="000F7F06">
            <w:pPr>
              <w:jc w:val="center"/>
            </w:pPr>
            <w:r>
              <w:t>1 000,0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  <w:r>
              <w:t>1 000,0</w:t>
            </w:r>
          </w:p>
        </w:tc>
      </w:tr>
      <w:tr w:rsidR="000F7F06" w:rsidTr="00B31A12">
        <w:trPr>
          <w:trHeight w:val="417"/>
        </w:trPr>
        <w:tc>
          <w:tcPr>
            <w:tcW w:w="4320" w:type="dxa"/>
          </w:tcPr>
          <w:p w:rsidR="000F7F06" w:rsidRDefault="000F7F06">
            <w:pPr>
              <w:pStyle w:val="Heading6"/>
              <w:ind w:firstLine="0"/>
            </w:pPr>
            <w:r>
              <w:t>Межбюджетные трансферты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/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</w:p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39 358,7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  <w:rPr>
                <w:b/>
              </w:rPr>
            </w:pPr>
          </w:p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40 426,9</w:t>
            </w:r>
          </w:p>
        </w:tc>
      </w:tr>
      <w:tr w:rsidR="000F7F06" w:rsidTr="00B31A12">
        <w:trPr>
          <w:trHeight w:val="246"/>
        </w:trPr>
        <w:tc>
          <w:tcPr>
            <w:tcW w:w="4320" w:type="dxa"/>
          </w:tcPr>
          <w:p w:rsidR="000F7F06" w:rsidRDefault="000F7F0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МР на межмуниципальные функции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02</w:t>
            </w:r>
          </w:p>
        </w:tc>
        <w:tc>
          <w:tcPr>
            <w:tcW w:w="1096" w:type="dxa"/>
            <w:vAlign w:val="center"/>
          </w:tcPr>
          <w:p w:rsidR="000F7F06" w:rsidRDefault="000F7F06">
            <w:r>
              <w:t>521 05 00</w:t>
            </w:r>
          </w:p>
        </w:tc>
        <w:tc>
          <w:tcPr>
            <w:tcW w:w="720" w:type="dxa"/>
            <w:vAlign w:val="center"/>
          </w:tcPr>
          <w:p w:rsidR="000F7F06" w:rsidRDefault="000F7F06">
            <w:pPr>
              <w:jc w:val="center"/>
            </w:pPr>
            <w:r>
              <w:t>502</w:t>
            </w:r>
          </w:p>
        </w:tc>
        <w:tc>
          <w:tcPr>
            <w:tcW w:w="1300" w:type="dxa"/>
            <w:vAlign w:val="center"/>
          </w:tcPr>
          <w:p w:rsidR="000F7F06" w:rsidRDefault="000F7F06">
            <w:pPr>
              <w:jc w:val="center"/>
            </w:pPr>
            <w:r>
              <w:t>39 358,7</w:t>
            </w:r>
          </w:p>
        </w:tc>
        <w:tc>
          <w:tcPr>
            <w:tcW w:w="900" w:type="dxa"/>
          </w:tcPr>
          <w:p w:rsidR="000F7F06" w:rsidRDefault="000F7F06">
            <w:pPr>
              <w:jc w:val="center"/>
            </w:pPr>
          </w:p>
          <w:p w:rsidR="000F7F06" w:rsidRDefault="000F7F06">
            <w:pPr>
              <w:jc w:val="center"/>
            </w:pPr>
            <w:r>
              <w:t>40 426,9</w:t>
            </w:r>
          </w:p>
        </w:tc>
      </w:tr>
      <w:tr w:rsidR="000F7F06" w:rsidTr="00B31A12">
        <w:trPr>
          <w:trHeight w:val="405"/>
        </w:trPr>
        <w:tc>
          <w:tcPr>
            <w:tcW w:w="4320" w:type="dxa"/>
          </w:tcPr>
          <w:p w:rsidR="000F7F06" w:rsidRDefault="000F7F06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844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096" w:type="dxa"/>
          </w:tcPr>
          <w:p w:rsidR="000F7F06" w:rsidRDefault="000F7F06">
            <w:pPr>
              <w:jc w:val="center"/>
            </w:pPr>
          </w:p>
        </w:tc>
        <w:tc>
          <w:tcPr>
            <w:tcW w:w="720" w:type="dxa"/>
          </w:tcPr>
          <w:p w:rsidR="000F7F06" w:rsidRDefault="000F7F06">
            <w:pPr>
              <w:jc w:val="center"/>
            </w:pPr>
          </w:p>
        </w:tc>
        <w:tc>
          <w:tcPr>
            <w:tcW w:w="1300" w:type="dxa"/>
          </w:tcPr>
          <w:p w:rsidR="000F7F06" w:rsidRDefault="000F7F06">
            <w:pPr>
              <w:jc w:val="center"/>
              <w:rPr>
                <w:b/>
              </w:rPr>
            </w:pPr>
            <w:r>
              <w:rPr>
                <w:b/>
              </w:rPr>
              <w:t>125 571,4</w:t>
            </w:r>
          </w:p>
        </w:tc>
        <w:tc>
          <w:tcPr>
            <w:tcW w:w="900" w:type="dxa"/>
          </w:tcPr>
          <w:p w:rsidR="000F7F06" w:rsidRDefault="000F7F06">
            <w:pPr>
              <w:rPr>
                <w:b/>
              </w:rPr>
            </w:pPr>
            <w:r>
              <w:rPr>
                <w:b/>
              </w:rPr>
              <w:t>128307,2</w:t>
            </w:r>
          </w:p>
        </w:tc>
      </w:tr>
    </w:tbl>
    <w:p w:rsidR="000F7F06" w:rsidRDefault="000F7F06" w:rsidP="00B31A12"/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 w:rsidP="00B31A12">
      <w:pPr>
        <w:pStyle w:val="ConsNormal"/>
        <w:ind w:firstLine="0"/>
        <w:jc w:val="right"/>
        <w:rPr>
          <w:sz w:val="22"/>
        </w:rPr>
      </w:pPr>
    </w:p>
    <w:p w:rsidR="000F7F06" w:rsidRDefault="000F7F06"/>
    <w:sectPr w:rsidR="000F7F06" w:rsidSect="0069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12"/>
    <w:rsid w:val="000F7F06"/>
    <w:rsid w:val="001A7490"/>
    <w:rsid w:val="0069145B"/>
    <w:rsid w:val="009853CE"/>
    <w:rsid w:val="00AC434A"/>
    <w:rsid w:val="00B31A12"/>
    <w:rsid w:val="00F7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A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12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A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A1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A1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A1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A1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A1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A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A1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1A12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1A12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31A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31A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A12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31A1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1A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31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31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31A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31A12"/>
    <w:rPr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1A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31A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31A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B31A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B31A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31A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B31A12"/>
    <w:pPr>
      <w:widowControl w:val="0"/>
      <w:ind w:firstLine="720"/>
    </w:pPr>
    <w:rPr>
      <w:rFonts w:ascii="Times New Roman" w:eastAsia="Times New Roman" w:hAnsi="Times New Roman"/>
      <w:sz w:val="30"/>
      <w:szCs w:val="20"/>
    </w:rPr>
  </w:style>
  <w:style w:type="character" w:customStyle="1" w:styleId="a0">
    <w:name w:val="Цветовое выделение"/>
    <w:uiPriority w:val="99"/>
    <w:rsid w:val="00B31A12"/>
    <w:rPr>
      <w:b/>
      <w:color w:val="000080"/>
      <w:sz w:val="22"/>
    </w:rPr>
  </w:style>
  <w:style w:type="table" w:styleId="TableGrid">
    <w:name w:val="Table Grid"/>
    <w:basedOn w:val="TableNormal"/>
    <w:uiPriority w:val="99"/>
    <w:rsid w:val="00B31A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A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21</Pages>
  <Words>4522</Words>
  <Characters>25776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alexsandr</cp:lastModifiedBy>
  <cp:revision>3</cp:revision>
  <dcterms:created xsi:type="dcterms:W3CDTF">2011-09-27T12:21:00Z</dcterms:created>
  <dcterms:modified xsi:type="dcterms:W3CDTF">2011-09-30T05:46:00Z</dcterms:modified>
</cp:coreProperties>
</file>